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3B3" w:rsidRDefault="00DA33B3">
      <w:pPr>
        <w:pStyle w:val="BodyText"/>
        <w:rPr>
          <w:rFonts w:ascii="Times New Roman"/>
          <w:sz w:val="20"/>
        </w:rPr>
      </w:pPr>
      <w:bookmarkStart w:id="0" w:name="_GoBack"/>
      <w:bookmarkEnd w:id="0"/>
    </w:p>
    <w:p w:rsidR="00DA33B3" w:rsidRDefault="00DA33B3">
      <w:pPr>
        <w:pStyle w:val="BodyText"/>
        <w:spacing w:before="5"/>
        <w:rPr>
          <w:rFonts w:ascii="Times New Roman"/>
          <w:sz w:val="19"/>
        </w:rPr>
      </w:pPr>
    </w:p>
    <w:p w:rsidR="00DA33B3" w:rsidRDefault="008725CC">
      <w:pPr>
        <w:spacing w:before="87"/>
        <w:ind w:left="205" w:right="204"/>
        <w:jc w:val="center"/>
        <w:rPr>
          <w:rFonts w:ascii="Cambria"/>
          <w:b/>
          <w:i/>
          <w:sz w:val="41"/>
        </w:rPr>
      </w:pPr>
      <w:r>
        <w:rPr>
          <w:rFonts w:ascii="Cambria"/>
          <w:b/>
          <w:i/>
          <w:sz w:val="41"/>
        </w:rPr>
        <w:t xml:space="preserve">The American Board of Dental Public  </w:t>
      </w:r>
      <w:r>
        <w:rPr>
          <w:rFonts w:ascii="Cambria"/>
          <w:b/>
          <w:i/>
          <w:spacing w:val="68"/>
          <w:sz w:val="41"/>
        </w:rPr>
        <w:t xml:space="preserve"> </w:t>
      </w:r>
      <w:r>
        <w:rPr>
          <w:rFonts w:ascii="Cambria"/>
          <w:b/>
          <w:i/>
          <w:sz w:val="41"/>
        </w:rPr>
        <w:t>Health</w:t>
      </w:r>
    </w:p>
    <w:p w:rsidR="00DA33B3" w:rsidRDefault="008725CC">
      <w:pPr>
        <w:spacing w:before="185"/>
        <w:ind w:left="205" w:right="200"/>
        <w:jc w:val="center"/>
        <w:rPr>
          <w:rFonts w:ascii="Cambria"/>
          <w:b/>
          <w:i/>
          <w:sz w:val="36"/>
        </w:rPr>
      </w:pPr>
      <w:r>
        <w:rPr>
          <w:rFonts w:ascii="Cambria"/>
          <w:b/>
          <w:i/>
          <w:w w:val="95"/>
          <w:sz w:val="36"/>
        </w:rPr>
        <w:t>Incorporated 1950</w:t>
      </w:r>
    </w:p>
    <w:p w:rsidR="00DA33B3" w:rsidRDefault="00DA33B3">
      <w:pPr>
        <w:pStyle w:val="BodyText"/>
        <w:rPr>
          <w:rFonts w:ascii="Cambria"/>
          <w:b/>
          <w:i/>
          <w:sz w:val="40"/>
        </w:rPr>
      </w:pPr>
    </w:p>
    <w:p w:rsidR="00DA33B3" w:rsidRDefault="00DA33B3">
      <w:pPr>
        <w:pStyle w:val="BodyText"/>
        <w:spacing w:before="1"/>
        <w:rPr>
          <w:rFonts w:ascii="Cambria"/>
          <w:b/>
          <w:i/>
          <w:sz w:val="52"/>
        </w:rPr>
      </w:pPr>
    </w:p>
    <w:p w:rsidR="00DA33B3" w:rsidRDefault="008725CC">
      <w:pPr>
        <w:ind w:left="205" w:right="200"/>
        <w:jc w:val="center"/>
        <w:rPr>
          <w:rFonts w:ascii="Cambria"/>
          <w:b/>
          <w:sz w:val="36"/>
        </w:rPr>
      </w:pPr>
      <w:r>
        <w:rPr>
          <w:rFonts w:ascii="Cambria"/>
          <w:b/>
          <w:sz w:val="36"/>
        </w:rPr>
        <w:t>INFORMATIONAL BROCHURE</w:t>
      </w:r>
    </w:p>
    <w:p w:rsidR="00DA33B3" w:rsidRDefault="00DA33B3">
      <w:pPr>
        <w:pStyle w:val="BodyText"/>
        <w:rPr>
          <w:rFonts w:ascii="Cambria"/>
          <w:b/>
          <w:sz w:val="20"/>
        </w:rPr>
      </w:pPr>
    </w:p>
    <w:p w:rsidR="00DA33B3" w:rsidRDefault="008725CC">
      <w:pPr>
        <w:pStyle w:val="BodyText"/>
        <w:spacing w:before="9"/>
        <w:rPr>
          <w:rFonts w:ascii="Cambria"/>
          <w:b/>
        </w:rPr>
      </w:pPr>
      <w:r>
        <w:rPr>
          <w:noProof/>
        </w:rPr>
        <w:drawing>
          <wp:anchor distT="0" distB="0" distL="0" distR="0" simplePos="0" relativeHeight="251658240" behindDoc="0" locked="0" layoutInCell="1" allowOverlap="1">
            <wp:simplePos x="0" y="0"/>
            <wp:positionH relativeFrom="page">
              <wp:posOffset>3238754</wp:posOffset>
            </wp:positionH>
            <wp:positionV relativeFrom="paragraph">
              <wp:posOffset>187106</wp:posOffset>
            </wp:positionV>
            <wp:extent cx="1305242" cy="131749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05242" cy="1317498"/>
                    </a:xfrm>
                    <a:prstGeom prst="rect">
                      <a:avLst/>
                    </a:prstGeom>
                  </pic:spPr>
                </pic:pic>
              </a:graphicData>
            </a:graphic>
          </wp:anchor>
        </w:drawing>
      </w:r>
    </w:p>
    <w:p w:rsidR="00DA33B3" w:rsidRDefault="00DA33B3">
      <w:pPr>
        <w:pStyle w:val="BodyText"/>
        <w:rPr>
          <w:rFonts w:ascii="Cambria"/>
          <w:b/>
          <w:sz w:val="42"/>
        </w:rPr>
      </w:pPr>
    </w:p>
    <w:p w:rsidR="00DA33B3" w:rsidRDefault="00DA33B3">
      <w:pPr>
        <w:pStyle w:val="BodyText"/>
        <w:spacing w:before="10"/>
        <w:rPr>
          <w:rFonts w:ascii="Cambria"/>
          <w:b/>
          <w:sz w:val="33"/>
        </w:rPr>
      </w:pPr>
    </w:p>
    <w:p w:rsidR="00DA33B3" w:rsidRDefault="008725CC">
      <w:pPr>
        <w:spacing w:before="1" w:line="321" w:lineRule="auto"/>
        <w:ind w:left="2296" w:right="2288"/>
        <w:jc w:val="center"/>
        <w:rPr>
          <w:rFonts w:ascii="Cambria"/>
          <w:sz w:val="31"/>
        </w:rPr>
      </w:pPr>
      <w:r>
        <w:rPr>
          <w:rFonts w:ascii="Cambria"/>
          <w:b/>
          <w:sz w:val="36"/>
        </w:rPr>
        <w:t xml:space="preserve">Sponsoring Organization: </w:t>
      </w:r>
      <w:r>
        <w:rPr>
          <w:rFonts w:ascii="Cambria"/>
          <w:sz w:val="31"/>
        </w:rPr>
        <w:t>American Association of   Public  Health</w:t>
      </w:r>
      <w:r>
        <w:rPr>
          <w:rFonts w:ascii="Cambria"/>
          <w:spacing w:val="20"/>
          <w:sz w:val="31"/>
        </w:rPr>
        <w:t xml:space="preserve"> </w:t>
      </w:r>
      <w:r>
        <w:rPr>
          <w:rFonts w:ascii="Cambria"/>
          <w:sz w:val="31"/>
        </w:rPr>
        <w:t>Dentistry</w:t>
      </w:r>
    </w:p>
    <w:p w:rsidR="00DA33B3" w:rsidRDefault="00DA33B3">
      <w:pPr>
        <w:pStyle w:val="BodyText"/>
        <w:spacing w:before="4"/>
        <w:rPr>
          <w:rFonts w:ascii="Cambria"/>
          <w:sz w:val="42"/>
        </w:rPr>
      </w:pPr>
    </w:p>
    <w:p w:rsidR="00DA33B3" w:rsidRDefault="008725CC">
      <w:pPr>
        <w:ind w:left="205" w:right="200"/>
        <w:jc w:val="center"/>
        <w:rPr>
          <w:rFonts w:ascii="Cambria"/>
          <w:sz w:val="24"/>
        </w:rPr>
      </w:pPr>
      <w:r>
        <w:rPr>
          <w:rFonts w:ascii="Cambria"/>
          <w:sz w:val="24"/>
        </w:rPr>
        <w:t>Revised 03-2018</w:t>
      </w:r>
    </w:p>
    <w:p w:rsidR="00DA33B3" w:rsidRDefault="00DA33B3">
      <w:pPr>
        <w:pStyle w:val="BodyText"/>
        <w:rPr>
          <w:rFonts w:ascii="Cambria"/>
          <w:sz w:val="20"/>
        </w:rPr>
      </w:pPr>
    </w:p>
    <w:p w:rsidR="00DA33B3" w:rsidRDefault="008725CC">
      <w:pPr>
        <w:pStyle w:val="BodyText"/>
        <w:spacing w:before="2"/>
        <w:rPr>
          <w:rFonts w:ascii="Cambria"/>
        </w:rPr>
      </w:pPr>
      <w:r>
        <w:rPr>
          <w:noProof/>
        </w:rPr>
        <w:drawing>
          <wp:anchor distT="0" distB="0" distL="0" distR="0" simplePos="0" relativeHeight="1048" behindDoc="0" locked="0" layoutInCell="1" allowOverlap="1">
            <wp:simplePos x="0" y="0"/>
            <wp:positionH relativeFrom="page">
              <wp:posOffset>3592321</wp:posOffset>
            </wp:positionH>
            <wp:positionV relativeFrom="paragraph">
              <wp:posOffset>182970</wp:posOffset>
            </wp:positionV>
            <wp:extent cx="591687" cy="60083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91687" cy="600837"/>
                    </a:xfrm>
                    <a:prstGeom prst="rect">
                      <a:avLst/>
                    </a:prstGeom>
                  </pic:spPr>
                </pic:pic>
              </a:graphicData>
            </a:graphic>
          </wp:anchor>
        </w:drawing>
      </w:r>
    </w:p>
    <w:p w:rsidR="00DA33B3" w:rsidRDefault="008725CC">
      <w:pPr>
        <w:pStyle w:val="Heading2"/>
        <w:spacing w:before="231"/>
        <w:ind w:left="205" w:right="203"/>
        <w:jc w:val="center"/>
      </w:pPr>
      <w:r>
        <w:rPr>
          <w:w w:val="105"/>
        </w:rPr>
        <w:t>Eugenio Beltrán, DMD, MPH, MS, DrPH</w:t>
      </w:r>
    </w:p>
    <w:p w:rsidR="00DA33B3" w:rsidRDefault="008725CC">
      <w:pPr>
        <w:pStyle w:val="BodyText"/>
        <w:spacing w:before="12" w:line="252" w:lineRule="auto"/>
        <w:ind w:left="3195" w:right="3188"/>
        <w:jc w:val="center"/>
      </w:pPr>
      <w:r>
        <w:rPr>
          <w:w w:val="105"/>
        </w:rPr>
        <w:t>Executive Director, ABDPH 2047 Chrysler Dr. NE Atlanta, GA 30345</w:t>
      </w:r>
    </w:p>
    <w:p w:rsidR="00DA33B3" w:rsidRDefault="008725CC">
      <w:pPr>
        <w:pStyle w:val="BodyText"/>
        <w:spacing w:line="256" w:lineRule="exact"/>
        <w:ind w:left="205" w:right="200"/>
        <w:jc w:val="center"/>
      </w:pPr>
      <w:r>
        <w:rPr>
          <w:w w:val="105"/>
        </w:rPr>
        <w:t>Phone: 678-778-6393</w:t>
      </w:r>
    </w:p>
    <w:p w:rsidR="00DA33B3" w:rsidRDefault="008725CC">
      <w:pPr>
        <w:pStyle w:val="BodyText"/>
        <w:spacing w:before="12"/>
        <w:ind w:left="205" w:right="203"/>
        <w:jc w:val="center"/>
      </w:pPr>
      <w:r>
        <w:rPr>
          <w:w w:val="105"/>
        </w:rPr>
        <w:t xml:space="preserve">Email: </w:t>
      </w:r>
      <w:hyperlink r:id="rId10">
        <w:r>
          <w:rPr>
            <w:w w:val="105"/>
          </w:rPr>
          <w:t>TheABDPH@icloud.com</w:t>
        </w:r>
      </w:hyperlink>
    </w:p>
    <w:p w:rsidR="00DA33B3" w:rsidRDefault="00DA33B3">
      <w:pPr>
        <w:jc w:val="center"/>
        <w:sectPr w:rsidR="00DA33B3">
          <w:type w:val="continuous"/>
          <w:pgSz w:w="12240" w:h="15840"/>
          <w:pgMar w:top="1500" w:right="1720" w:bottom="280" w:left="1720" w:header="720" w:footer="720" w:gutter="0"/>
          <w:cols w:space="720"/>
        </w:sectPr>
      </w:pPr>
    </w:p>
    <w:p w:rsidR="00DA33B3" w:rsidRDefault="008725CC">
      <w:pPr>
        <w:pStyle w:val="Heading1"/>
        <w:numPr>
          <w:ilvl w:val="0"/>
          <w:numId w:val="7"/>
        </w:numPr>
        <w:tabs>
          <w:tab w:val="left" w:pos="822"/>
          <w:tab w:val="left" w:pos="823"/>
        </w:tabs>
        <w:spacing w:before="73"/>
        <w:jc w:val="left"/>
      </w:pPr>
      <w:r>
        <w:lastRenderedPageBreak/>
        <w:t>ORGANIZATION</w:t>
      </w:r>
    </w:p>
    <w:p w:rsidR="00DA33B3" w:rsidRDefault="008725CC">
      <w:pPr>
        <w:pStyle w:val="BodyText"/>
        <w:spacing w:before="124" w:line="252" w:lineRule="auto"/>
        <w:ind w:left="102" w:right="67"/>
      </w:pPr>
      <w:r>
        <w:rPr>
          <w:w w:val="105"/>
        </w:rPr>
        <w:t>The American Board of Dental Public Health was incorporated under the laws of the State of Colorado in July 1950. The Board was organized in accordance with the Requirements for Approval of Examining Boards in Dental Specialties of the American Dental Association’s Council on Dental Education and Licensure. Dental Public Health was recognized formally as a dental specialty by the American Dental Association in October 1950. Subsequently, the American Board of Dental Public Health was officially designated as the national examining and certifying agency for the specialty by the House of Delegates of the American Dental Association in October 1951 and was recertified in 1986, 2001 and 2012. The Board is a not-for-profit corporation. The Directors of the Board receive neither salaries nor compensation for services to the Board.</w:t>
      </w:r>
    </w:p>
    <w:p w:rsidR="00DA33B3" w:rsidRDefault="00DA33B3">
      <w:pPr>
        <w:pStyle w:val="BodyText"/>
        <w:spacing w:before="3"/>
        <w:rPr>
          <w:sz w:val="19"/>
        </w:rPr>
      </w:pPr>
    </w:p>
    <w:p w:rsidR="00DA33B3" w:rsidRDefault="008725CC">
      <w:pPr>
        <w:pStyle w:val="Heading1"/>
        <w:numPr>
          <w:ilvl w:val="0"/>
          <w:numId w:val="7"/>
        </w:numPr>
        <w:tabs>
          <w:tab w:val="left" w:pos="822"/>
          <w:tab w:val="left" w:pos="823"/>
        </w:tabs>
        <w:jc w:val="left"/>
      </w:pPr>
      <w:r>
        <w:t>PURPOSES OF THE BOARD</w:t>
      </w:r>
    </w:p>
    <w:p w:rsidR="00DA33B3" w:rsidRDefault="008725CC">
      <w:pPr>
        <w:pStyle w:val="BodyText"/>
        <w:spacing w:before="124"/>
        <w:ind w:left="102"/>
      </w:pPr>
      <w:r>
        <w:rPr>
          <w:w w:val="105"/>
        </w:rPr>
        <w:t>The principal purposes of the Board, as defined in its Articles of Incorporation, are:</w:t>
      </w:r>
    </w:p>
    <w:p w:rsidR="00DA33B3" w:rsidRDefault="00DA33B3">
      <w:pPr>
        <w:pStyle w:val="BodyText"/>
        <w:spacing w:before="8"/>
        <w:rPr>
          <w:sz w:val="20"/>
        </w:rPr>
      </w:pPr>
    </w:p>
    <w:p w:rsidR="00DA33B3" w:rsidRDefault="008725CC">
      <w:pPr>
        <w:pStyle w:val="ListParagraph"/>
        <w:numPr>
          <w:ilvl w:val="1"/>
          <w:numId w:val="7"/>
        </w:numPr>
        <w:tabs>
          <w:tab w:val="left" w:pos="823"/>
        </w:tabs>
        <w:spacing w:line="247" w:lineRule="auto"/>
        <w:ind w:right="401"/>
        <w:rPr>
          <w:sz w:val="21"/>
        </w:rPr>
      </w:pPr>
      <w:r>
        <w:rPr>
          <w:w w:val="105"/>
          <w:sz w:val="21"/>
        </w:rPr>
        <w:t>To</w:t>
      </w:r>
      <w:r>
        <w:rPr>
          <w:spacing w:val="-3"/>
          <w:w w:val="105"/>
          <w:sz w:val="21"/>
        </w:rPr>
        <w:t xml:space="preserve"> </w:t>
      </w:r>
      <w:r>
        <w:rPr>
          <w:w w:val="105"/>
          <w:sz w:val="21"/>
        </w:rPr>
        <w:t>protect</w:t>
      </w:r>
      <w:r>
        <w:rPr>
          <w:spacing w:val="-4"/>
          <w:w w:val="105"/>
          <w:sz w:val="21"/>
        </w:rPr>
        <w:t xml:space="preserve"> </w:t>
      </w:r>
      <w:r>
        <w:rPr>
          <w:w w:val="105"/>
          <w:sz w:val="21"/>
        </w:rPr>
        <w:t>and</w:t>
      </w:r>
      <w:r>
        <w:rPr>
          <w:spacing w:val="-3"/>
          <w:w w:val="105"/>
          <w:sz w:val="21"/>
        </w:rPr>
        <w:t xml:space="preserve"> </w:t>
      </w:r>
      <w:r>
        <w:rPr>
          <w:w w:val="105"/>
          <w:sz w:val="21"/>
        </w:rPr>
        <w:t>improve</w:t>
      </w:r>
      <w:r>
        <w:rPr>
          <w:spacing w:val="-3"/>
          <w:w w:val="105"/>
          <w:sz w:val="21"/>
        </w:rPr>
        <w:t xml:space="preserve"> </w:t>
      </w:r>
      <w:r>
        <w:rPr>
          <w:w w:val="105"/>
          <w:sz w:val="21"/>
        </w:rPr>
        <w:t>the</w:t>
      </w:r>
      <w:r>
        <w:rPr>
          <w:spacing w:val="-3"/>
          <w:w w:val="105"/>
          <w:sz w:val="21"/>
        </w:rPr>
        <w:t xml:space="preserve"> </w:t>
      </w:r>
      <w:r>
        <w:rPr>
          <w:w w:val="105"/>
          <w:sz w:val="21"/>
        </w:rPr>
        <w:t>public’s</w:t>
      </w:r>
      <w:r>
        <w:rPr>
          <w:spacing w:val="-4"/>
          <w:w w:val="105"/>
          <w:sz w:val="21"/>
        </w:rPr>
        <w:t xml:space="preserve"> </w:t>
      </w:r>
      <w:r>
        <w:rPr>
          <w:w w:val="105"/>
          <w:sz w:val="21"/>
        </w:rPr>
        <w:t>health</w:t>
      </w:r>
      <w:r>
        <w:rPr>
          <w:spacing w:val="-3"/>
          <w:w w:val="105"/>
          <w:sz w:val="21"/>
        </w:rPr>
        <w:t xml:space="preserve"> </w:t>
      </w:r>
      <w:r>
        <w:rPr>
          <w:w w:val="105"/>
          <w:sz w:val="21"/>
        </w:rPr>
        <w:t>by</w:t>
      </w:r>
      <w:r>
        <w:rPr>
          <w:spacing w:val="-3"/>
          <w:w w:val="105"/>
          <w:sz w:val="21"/>
        </w:rPr>
        <w:t xml:space="preserve"> </w:t>
      </w:r>
      <w:r>
        <w:rPr>
          <w:w w:val="105"/>
          <w:sz w:val="21"/>
        </w:rPr>
        <w:t>the</w:t>
      </w:r>
      <w:r>
        <w:rPr>
          <w:spacing w:val="-3"/>
          <w:w w:val="105"/>
          <w:sz w:val="21"/>
        </w:rPr>
        <w:t xml:space="preserve"> </w:t>
      </w:r>
      <w:r>
        <w:rPr>
          <w:w w:val="105"/>
          <w:sz w:val="21"/>
        </w:rPr>
        <w:t>study</w:t>
      </w:r>
      <w:r>
        <w:rPr>
          <w:spacing w:val="-3"/>
          <w:w w:val="105"/>
          <w:sz w:val="21"/>
        </w:rPr>
        <w:t xml:space="preserve"> </w:t>
      </w:r>
      <w:r>
        <w:rPr>
          <w:w w:val="105"/>
          <w:sz w:val="21"/>
        </w:rPr>
        <w:t>and</w:t>
      </w:r>
      <w:r>
        <w:rPr>
          <w:spacing w:val="-3"/>
          <w:w w:val="105"/>
          <w:sz w:val="21"/>
        </w:rPr>
        <w:t xml:space="preserve"> </w:t>
      </w:r>
      <w:r>
        <w:rPr>
          <w:w w:val="105"/>
          <w:sz w:val="21"/>
        </w:rPr>
        <w:t>creation</w:t>
      </w:r>
      <w:r>
        <w:rPr>
          <w:spacing w:val="-3"/>
          <w:w w:val="105"/>
          <w:sz w:val="21"/>
        </w:rPr>
        <w:t xml:space="preserve"> </w:t>
      </w:r>
      <w:r>
        <w:rPr>
          <w:w w:val="105"/>
          <w:sz w:val="21"/>
        </w:rPr>
        <w:t>of</w:t>
      </w:r>
      <w:r>
        <w:rPr>
          <w:spacing w:val="-4"/>
          <w:w w:val="105"/>
          <w:sz w:val="21"/>
        </w:rPr>
        <w:t xml:space="preserve"> </w:t>
      </w:r>
      <w:r>
        <w:rPr>
          <w:w w:val="105"/>
          <w:sz w:val="21"/>
        </w:rPr>
        <w:t>standards</w:t>
      </w:r>
      <w:r>
        <w:rPr>
          <w:spacing w:val="-4"/>
          <w:w w:val="105"/>
          <w:sz w:val="21"/>
        </w:rPr>
        <w:t xml:space="preserve"> </w:t>
      </w:r>
      <w:r>
        <w:rPr>
          <w:w w:val="105"/>
          <w:sz w:val="21"/>
        </w:rPr>
        <w:t>for the</w:t>
      </w:r>
      <w:r>
        <w:rPr>
          <w:spacing w:val="-3"/>
          <w:w w:val="105"/>
          <w:sz w:val="21"/>
        </w:rPr>
        <w:t xml:space="preserve"> </w:t>
      </w:r>
      <w:r>
        <w:rPr>
          <w:w w:val="105"/>
          <w:sz w:val="21"/>
        </w:rPr>
        <w:t>practice</w:t>
      </w:r>
      <w:r>
        <w:rPr>
          <w:spacing w:val="-3"/>
          <w:w w:val="105"/>
          <w:sz w:val="21"/>
        </w:rPr>
        <w:t xml:space="preserve"> </w:t>
      </w:r>
      <w:r>
        <w:rPr>
          <w:w w:val="105"/>
          <w:sz w:val="21"/>
        </w:rPr>
        <w:t>of</w:t>
      </w:r>
      <w:r>
        <w:rPr>
          <w:spacing w:val="-4"/>
          <w:w w:val="105"/>
          <w:sz w:val="21"/>
        </w:rPr>
        <w:t xml:space="preserve"> </w:t>
      </w:r>
      <w:r>
        <w:rPr>
          <w:w w:val="105"/>
          <w:sz w:val="21"/>
        </w:rPr>
        <w:t>dental</w:t>
      </w:r>
      <w:r>
        <w:rPr>
          <w:spacing w:val="-4"/>
          <w:w w:val="105"/>
          <w:sz w:val="21"/>
        </w:rPr>
        <w:t xml:space="preserve"> </w:t>
      </w:r>
      <w:r>
        <w:rPr>
          <w:w w:val="105"/>
          <w:sz w:val="21"/>
        </w:rPr>
        <w:t>public</w:t>
      </w:r>
      <w:r>
        <w:rPr>
          <w:spacing w:val="-3"/>
          <w:w w:val="105"/>
          <w:sz w:val="21"/>
        </w:rPr>
        <w:t xml:space="preserve"> </w:t>
      </w:r>
      <w:r>
        <w:rPr>
          <w:w w:val="105"/>
          <w:sz w:val="21"/>
        </w:rPr>
        <w:t>health</w:t>
      </w:r>
      <w:r>
        <w:rPr>
          <w:spacing w:val="-3"/>
          <w:w w:val="105"/>
          <w:sz w:val="21"/>
        </w:rPr>
        <w:t xml:space="preserve"> </w:t>
      </w:r>
      <w:r>
        <w:rPr>
          <w:w w:val="105"/>
          <w:sz w:val="21"/>
        </w:rPr>
        <w:t>in</w:t>
      </w:r>
      <w:r>
        <w:rPr>
          <w:spacing w:val="-3"/>
          <w:w w:val="105"/>
          <w:sz w:val="21"/>
        </w:rPr>
        <w:t xml:space="preserve"> </w:t>
      </w:r>
      <w:r>
        <w:rPr>
          <w:w w:val="105"/>
          <w:sz w:val="21"/>
        </w:rPr>
        <w:t>all</w:t>
      </w:r>
      <w:r>
        <w:rPr>
          <w:spacing w:val="-4"/>
          <w:w w:val="105"/>
          <w:sz w:val="21"/>
        </w:rPr>
        <w:t xml:space="preserve"> </w:t>
      </w:r>
      <w:r>
        <w:rPr>
          <w:w w:val="105"/>
          <w:sz w:val="21"/>
        </w:rPr>
        <w:t>of</w:t>
      </w:r>
      <w:r>
        <w:rPr>
          <w:spacing w:val="-4"/>
          <w:w w:val="105"/>
          <w:sz w:val="21"/>
        </w:rPr>
        <w:t xml:space="preserve"> </w:t>
      </w:r>
      <w:r>
        <w:rPr>
          <w:w w:val="105"/>
          <w:sz w:val="21"/>
        </w:rPr>
        <w:t>its</w:t>
      </w:r>
      <w:r>
        <w:rPr>
          <w:spacing w:val="-4"/>
          <w:w w:val="105"/>
          <w:sz w:val="21"/>
        </w:rPr>
        <w:t xml:space="preserve"> </w:t>
      </w:r>
      <w:r>
        <w:rPr>
          <w:w w:val="105"/>
          <w:sz w:val="21"/>
        </w:rPr>
        <w:t>aspects</w:t>
      </w:r>
      <w:r>
        <w:rPr>
          <w:spacing w:val="-4"/>
          <w:w w:val="105"/>
          <w:sz w:val="21"/>
        </w:rPr>
        <w:t xml:space="preserve"> </w:t>
      </w:r>
      <w:r>
        <w:rPr>
          <w:w w:val="105"/>
          <w:sz w:val="21"/>
        </w:rPr>
        <w:t>and</w:t>
      </w:r>
      <w:r>
        <w:rPr>
          <w:spacing w:val="-3"/>
          <w:w w:val="105"/>
          <w:sz w:val="21"/>
        </w:rPr>
        <w:t xml:space="preserve"> </w:t>
      </w:r>
      <w:r>
        <w:rPr>
          <w:w w:val="105"/>
          <w:sz w:val="21"/>
        </w:rPr>
        <w:t>relationships;</w:t>
      </w:r>
    </w:p>
    <w:p w:rsidR="00DA33B3" w:rsidRDefault="00DA33B3">
      <w:pPr>
        <w:pStyle w:val="BodyText"/>
        <w:rPr>
          <w:sz w:val="20"/>
        </w:rPr>
      </w:pPr>
    </w:p>
    <w:p w:rsidR="00DA33B3" w:rsidRDefault="008725CC">
      <w:pPr>
        <w:pStyle w:val="ListParagraph"/>
        <w:numPr>
          <w:ilvl w:val="1"/>
          <w:numId w:val="7"/>
        </w:numPr>
        <w:tabs>
          <w:tab w:val="left" w:pos="823"/>
        </w:tabs>
        <w:spacing w:line="252" w:lineRule="auto"/>
        <w:ind w:right="495"/>
        <w:jc w:val="both"/>
        <w:rPr>
          <w:sz w:val="21"/>
        </w:rPr>
      </w:pPr>
      <w:r>
        <w:rPr>
          <w:w w:val="105"/>
          <w:sz w:val="21"/>
        </w:rPr>
        <w:t>To</w:t>
      </w:r>
      <w:r>
        <w:rPr>
          <w:spacing w:val="-4"/>
          <w:w w:val="105"/>
          <w:sz w:val="21"/>
        </w:rPr>
        <w:t xml:space="preserve"> </w:t>
      </w:r>
      <w:r>
        <w:rPr>
          <w:w w:val="105"/>
          <w:sz w:val="21"/>
        </w:rPr>
        <w:t>grant</w:t>
      </w:r>
      <w:r>
        <w:rPr>
          <w:spacing w:val="-4"/>
          <w:w w:val="105"/>
          <w:sz w:val="21"/>
        </w:rPr>
        <w:t xml:space="preserve"> </w:t>
      </w:r>
      <w:r>
        <w:rPr>
          <w:w w:val="105"/>
          <w:sz w:val="21"/>
        </w:rPr>
        <w:t>and</w:t>
      </w:r>
      <w:r>
        <w:rPr>
          <w:spacing w:val="-4"/>
          <w:w w:val="105"/>
          <w:sz w:val="21"/>
        </w:rPr>
        <w:t xml:space="preserve"> </w:t>
      </w:r>
      <w:r>
        <w:rPr>
          <w:w w:val="105"/>
          <w:sz w:val="21"/>
        </w:rPr>
        <w:t>issue</w:t>
      </w:r>
      <w:r>
        <w:rPr>
          <w:spacing w:val="-4"/>
          <w:w w:val="105"/>
          <w:sz w:val="21"/>
        </w:rPr>
        <w:t xml:space="preserve"> </w:t>
      </w:r>
      <w:r>
        <w:rPr>
          <w:w w:val="105"/>
          <w:sz w:val="21"/>
        </w:rPr>
        <w:t>dental</w:t>
      </w:r>
      <w:r>
        <w:rPr>
          <w:spacing w:val="-4"/>
          <w:w w:val="105"/>
          <w:sz w:val="21"/>
        </w:rPr>
        <w:t xml:space="preserve"> </w:t>
      </w:r>
      <w:r>
        <w:rPr>
          <w:w w:val="105"/>
          <w:sz w:val="21"/>
        </w:rPr>
        <w:t>public</w:t>
      </w:r>
      <w:r>
        <w:rPr>
          <w:spacing w:val="-4"/>
          <w:w w:val="105"/>
          <w:sz w:val="21"/>
        </w:rPr>
        <w:t xml:space="preserve"> </w:t>
      </w:r>
      <w:r>
        <w:rPr>
          <w:w w:val="105"/>
          <w:sz w:val="21"/>
        </w:rPr>
        <w:t>health</w:t>
      </w:r>
      <w:r>
        <w:rPr>
          <w:spacing w:val="-4"/>
          <w:w w:val="105"/>
          <w:sz w:val="21"/>
        </w:rPr>
        <w:t xml:space="preserve"> </w:t>
      </w:r>
      <w:r>
        <w:rPr>
          <w:w w:val="105"/>
          <w:sz w:val="21"/>
        </w:rPr>
        <w:t>certificates</w:t>
      </w:r>
      <w:r>
        <w:rPr>
          <w:spacing w:val="-4"/>
          <w:w w:val="105"/>
          <w:sz w:val="21"/>
        </w:rPr>
        <w:t xml:space="preserve"> </w:t>
      </w:r>
      <w:r>
        <w:rPr>
          <w:w w:val="105"/>
          <w:sz w:val="21"/>
        </w:rPr>
        <w:t>to</w:t>
      </w:r>
      <w:r>
        <w:rPr>
          <w:spacing w:val="-4"/>
          <w:w w:val="105"/>
          <w:sz w:val="21"/>
        </w:rPr>
        <w:t xml:space="preserve"> </w:t>
      </w:r>
      <w:r>
        <w:rPr>
          <w:w w:val="105"/>
          <w:sz w:val="21"/>
        </w:rPr>
        <w:t>dentists</w:t>
      </w:r>
      <w:r>
        <w:rPr>
          <w:spacing w:val="-4"/>
          <w:w w:val="105"/>
          <w:sz w:val="21"/>
        </w:rPr>
        <w:t xml:space="preserve"> </w:t>
      </w:r>
      <w:r>
        <w:rPr>
          <w:w w:val="105"/>
          <w:sz w:val="21"/>
        </w:rPr>
        <w:t>who</w:t>
      </w:r>
      <w:r>
        <w:rPr>
          <w:spacing w:val="-4"/>
          <w:w w:val="105"/>
          <w:sz w:val="21"/>
        </w:rPr>
        <w:t xml:space="preserve"> </w:t>
      </w:r>
      <w:r>
        <w:rPr>
          <w:w w:val="105"/>
          <w:sz w:val="21"/>
        </w:rPr>
        <w:t>have</w:t>
      </w:r>
      <w:r>
        <w:rPr>
          <w:spacing w:val="-4"/>
          <w:w w:val="105"/>
          <w:sz w:val="21"/>
        </w:rPr>
        <w:t xml:space="preserve"> </w:t>
      </w:r>
      <w:r>
        <w:rPr>
          <w:w w:val="105"/>
          <w:sz w:val="21"/>
        </w:rPr>
        <w:t>successfully completed the prescribed training and experience requisite for acquiring the special knowledge</w:t>
      </w:r>
      <w:r>
        <w:rPr>
          <w:spacing w:val="-4"/>
          <w:w w:val="105"/>
          <w:sz w:val="21"/>
        </w:rPr>
        <w:t xml:space="preserve"> </w:t>
      </w:r>
      <w:r>
        <w:rPr>
          <w:w w:val="105"/>
          <w:sz w:val="21"/>
        </w:rPr>
        <w:t>and</w:t>
      </w:r>
      <w:r>
        <w:rPr>
          <w:spacing w:val="-4"/>
          <w:w w:val="105"/>
          <w:sz w:val="21"/>
        </w:rPr>
        <w:t xml:space="preserve"> </w:t>
      </w:r>
      <w:r>
        <w:rPr>
          <w:w w:val="105"/>
          <w:sz w:val="21"/>
        </w:rPr>
        <w:t>ability</w:t>
      </w:r>
      <w:r>
        <w:rPr>
          <w:spacing w:val="-4"/>
          <w:w w:val="105"/>
          <w:sz w:val="21"/>
        </w:rPr>
        <w:t xml:space="preserve"> </w:t>
      </w:r>
      <w:r>
        <w:rPr>
          <w:w w:val="105"/>
          <w:sz w:val="21"/>
        </w:rPr>
        <w:t>needed</w:t>
      </w:r>
      <w:r>
        <w:rPr>
          <w:spacing w:val="-4"/>
          <w:w w:val="105"/>
          <w:sz w:val="21"/>
        </w:rPr>
        <w:t xml:space="preserve"> </w:t>
      </w:r>
      <w:r>
        <w:rPr>
          <w:w w:val="105"/>
          <w:sz w:val="21"/>
        </w:rPr>
        <w:t>for</w:t>
      </w:r>
      <w:r>
        <w:rPr>
          <w:spacing w:val="-5"/>
          <w:w w:val="105"/>
          <w:sz w:val="21"/>
        </w:rPr>
        <w:t xml:space="preserve"> </w:t>
      </w:r>
      <w:r>
        <w:rPr>
          <w:w w:val="105"/>
          <w:sz w:val="21"/>
        </w:rPr>
        <w:t>the</w:t>
      </w:r>
      <w:r>
        <w:rPr>
          <w:spacing w:val="-4"/>
          <w:w w:val="105"/>
          <w:sz w:val="21"/>
        </w:rPr>
        <w:t xml:space="preserve"> </w:t>
      </w:r>
      <w:r>
        <w:rPr>
          <w:w w:val="105"/>
          <w:sz w:val="21"/>
        </w:rPr>
        <w:t>practice</w:t>
      </w:r>
      <w:r>
        <w:rPr>
          <w:spacing w:val="-4"/>
          <w:w w:val="105"/>
          <w:sz w:val="21"/>
        </w:rPr>
        <w:t xml:space="preserve"> </w:t>
      </w:r>
      <w:r>
        <w:rPr>
          <w:w w:val="105"/>
          <w:sz w:val="21"/>
        </w:rPr>
        <w:t>of</w:t>
      </w:r>
      <w:r>
        <w:rPr>
          <w:spacing w:val="-5"/>
          <w:w w:val="105"/>
          <w:sz w:val="21"/>
        </w:rPr>
        <w:t xml:space="preserve"> </w:t>
      </w:r>
      <w:r>
        <w:rPr>
          <w:w w:val="105"/>
          <w:sz w:val="21"/>
        </w:rPr>
        <w:t>dental</w:t>
      </w:r>
      <w:r>
        <w:rPr>
          <w:spacing w:val="-5"/>
          <w:w w:val="105"/>
          <w:sz w:val="21"/>
        </w:rPr>
        <w:t xml:space="preserve"> </w:t>
      </w:r>
      <w:r>
        <w:rPr>
          <w:w w:val="105"/>
          <w:sz w:val="21"/>
        </w:rPr>
        <w:t>public</w:t>
      </w:r>
      <w:r>
        <w:rPr>
          <w:spacing w:val="-5"/>
          <w:w w:val="105"/>
          <w:sz w:val="21"/>
        </w:rPr>
        <w:t xml:space="preserve"> </w:t>
      </w:r>
      <w:r>
        <w:rPr>
          <w:w w:val="105"/>
          <w:sz w:val="21"/>
        </w:rPr>
        <w:t>health;</w:t>
      </w:r>
      <w:r>
        <w:rPr>
          <w:spacing w:val="-5"/>
          <w:w w:val="105"/>
          <w:sz w:val="21"/>
        </w:rPr>
        <w:t xml:space="preserve"> </w:t>
      </w:r>
      <w:r>
        <w:rPr>
          <w:w w:val="105"/>
          <w:sz w:val="21"/>
        </w:rPr>
        <w:t>and</w:t>
      </w:r>
    </w:p>
    <w:p w:rsidR="00DA33B3" w:rsidRDefault="008725CC">
      <w:pPr>
        <w:pStyle w:val="ListParagraph"/>
        <w:numPr>
          <w:ilvl w:val="1"/>
          <w:numId w:val="7"/>
        </w:numPr>
        <w:tabs>
          <w:tab w:val="left" w:pos="823"/>
        </w:tabs>
        <w:spacing w:before="119"/>
        <w:rPr>
          <w:sz w:val="21"/>
        </w:rPr>
      </w:pPr>
      <w:r>
        <w:rPr>
          <w:w w:val="105"/>
          <w:sz w:val="21"/>
        </w:rPr>
        <w:t>To ensure continuing competency of</w:t>
      </w:r>
      <w:r>
        <w:rPr>
          <w:spacing w:val="-22"/>
          <w:w w:val="105"/>
          <w:sz w:val="21"/>
        </w:rPr>
        <w:t xml:space="preserve"> </w:t>
      </w:r>
      <w:r>
        <w:rPr>
          <w:w w:val="105"/>
          <w:sz w:val="21"/>
        </w:rPr>
        <w:t>Diplomates.</w:t>
      </w:r>
    </w:p>
    <w:p w:rsidR="00DA33B3" w:rsidRDefault="00DA33B3">
      <w:pPr>
        <w:pStyle w:val="BodyText"/>
        <w:spacing w:before="8"/>
        <w:rPr>
          <w:sz w:val="20"/>
        </w:rPr>
      </w:pPr>
    </w:p>
    <w:p w:rsidR="00DA33B3" w:rsidRDefault="008725CC">
      <w:pPr>
        <w:pStyle w:val="Heading2"/>
        <w:numPr>
          <w:ilvl w:val="0"/>
          <w:numId w:val="7"/>
        </w:numPr>
        <w:tabs>
          <w:tab w:val="left" w:pos="822"/>
          <w:tab w:val="left" w:pos="823"/>
        </w:tabs>
        <w:jc w:val="left"/>
      </w:pPr>
      <w:r>
        <w:rPr>
          <w:w w:val="105"/>
        </w:rPr>
        <w:t>DEFINITION OF THE</w:t>
      </w:r>
      <w:r>
        <w:rPr>
          <w:spacing w:val="-22"/>
          <w:w w:val="105"/>
        </w:rPr>
        <w:t xml:space="preserve"> </w:t>
      </w:r>
      <w:r>
        <w:rPr>
          <w:w w:val="105"/>
        </w:rPr>
        <w:t>SPECIALTY</w:t>
      </w:r>
    </w:p>
    <w:p w:rsidR="00DA33B3" w:rsidRDefault="008725CC">
      <w:pPr>
        <w:pStyle w:val="BodyText"/>
        <w:spacing w:before="132" w:line="252" w:lineRule="auto"/>
        <w:ind w:left="102" w:right="134"/>
      </w:pPr>
      <w:r>
        <w:rPr>
          <w:w w:val="105"/>
        </w:rPr>
        <w:t>Dental public health is the science and art of preventing and controlling dental diseases and promoting dental health through organized community efforts. It is that form of dental practice that serves the community as a patient rather than the individual. It is concerned with the dental health education of the public, with applied dental research, and with the administration of group dental care programs, as well as the prevention and control of dental diseases on a community basis. Implicit in this definition is the requirement that the specialist have broad knowledge and skills in public health administration, research methodology, the prevention and control of oral diseases, and the delivery and financing of oral health care.</w:t>
      </w:r>
    </w:p>
    <w:p w:rsidR="00DA33B3" w:rsidRDefault="00DA33B3">
      <w:pPr>
        <w:pStyle w:val="BodyText"/>
        <w:rPr>
          <w:sz w:val="29"/>
        </w:rPr>
      </w:pPr>
    </w:p>
    <w:p w:rsidR="00DA33B3" w:rsidRDefault="008725CC">
      <w:pPr>
        <w:pStyle w:val="Heading1"/>
        <w:numPr>
          <w:ilvl w:val="0"/>
          <w:numId w:val="7"/>
        </w:numPr>
        <w:tabs>
          <w:tab w:val="left" w:pos="822"/>
          <w:tab w:val="left" w:pos="823"/>
        </w:tabs>
        <w:jc w:val="left"/>
      </w:pPr>
      <w:r>
        <w:t>ELIGIBILITY</w:t>
      </w:r>
    </w:p>
    <w:p w:rsidR="00DA33B3" w:rsidRDefault="008725CC">
      <w:pPr>
        <w:pStyle w:val="BodyText"/>
        <w:spacing w:before="123" w:line="252" w:lineRule="auto"/>
        <w:ind w:left="102" w:right="67"/>
      </w:pPr>
      <w:r>
        <w:rPr>
          <w:w w:val="105"/>
        </w:rPr>
        <w:t>The term Board-eligible describes the status of a candidate whose application, credentials and supporting documents have been reviewed and approved by the American Board of Dental Public Health (ABDPH). Requirements for eligibility to be examined by the Board are as follows:</w:t>
      </w:r>
    </w:p>
    <w:p w:rsidR="00DA33B3" w:rsidRDefault="00DA33B3">
      <w:pPr>
        <w:pStyle w:val="BodyText"/>
        <w:spacing w:before="7"/>
        <w:rPr>
          <w:sz w:val="19"/>
        </w:rPr>
      </w:pPr>
    </w:p>
    <w:p w:rsidR="00DA33B3" w:rsidRDefault="008725CC">
      <w:pPr>
        <w:pStyle w:val="ListParagraph"/>
        <w:numPr>
          <w:ilvl w:val="1"/>
          <w:numId w:val="7"/>
        </w:numPr>
        <w:tabs>
          <w:tab w:val="left" w:pos="823"/>
        </w:tabs>
        <w:rPr>
          <w:sz w:val="21"/>
        </w:rPr>
      </w:pPr>
      <w:r>
        <w:rPr>
          <w:w w:val="105"/>
          <w:sz w:val="21"/>
        </w:rPr>
        <w:t>Moral</w:t>
      </w:r>
      <w:r>
        <w:rPr>
          <w:spacing w:val="-5"/>
          <w:w w:val="105"/>
          <w:sz w:val="21"/>
        </w:rPr>
        <w:t xml:space="preserve"> </w:t>
      </w:r>
      <w:r>
        <w:rPr>
          <w:w w:val="105"/>
          <w:sz w:val="21"/>
        </w:rPr>
        <w:t>and</w:t>
      </w:r>
      <w:r>
        <w:rPr>
          <w:spacing w:val="-4"/>
          <w:w w:val="105"/>
          <w:sz w:val="21"/>
        </w:rPr>
        <w:t xml:space="preserve"> </w:t>
      </w:r>
      <w:r>
        <w:rPr>
          <w:w w:val="105"/>
          <w:sz w:val="21"/>
        </w:rPr>
        <w:t>ethical</w:t>
      </w:r>
      <w:r>
        <w:rPr>
          <w:spacing w:val="-5"/>
          <w:w w:val="105"/>
          <w:sz w:val="21"/>
        </w:rPr>
        <w:t xml:space="preserve"> </w:t>
      </w:r>
      <w:r>
        <w:rPr>
          <w:w w:val="105"/>
          <w:sz w:val="21"/>
        </w:rPr>
        <w:t>standing</w:t>
      </w:r>
      <w:r>
        <w:rPr>
          <w:spacing w:val="-4"/>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Pr>
          <w:w w:val="105"/>
          <w:sz w:val="21"/>
        </w:rPr>
        <w:t>dental</w:t>
      </w:r>
      <w:r>
        <w:rPr>
          <w:spacing w:val="-5"/>
          <w:w w:val="105"/>
          <w:sz w:val="21"/>
        </w:rPr>
        <w:t xml:space="preserve"> </w:t>
      </w:r>
      <w:r>
        <w:rPr>
          <w:w w:val="105"/>
          <w:sz w:val="21"/>
        </w:rPr>
        <w:t>profession</w:t>
      </w:r>
      <w:r>
        <w:rPr>
          <w:spacing w:val="-4"/>
          <w:w w:val="105"/>
          <w:sz w:val="21"/>
        </w:rPr>
        <w:t xml:space="preserve"> </w:t>
      </w:r>
      <w:r>
        <w:rPr>
          <w:w w:val="105"/>
          <w:sz w:val="21"/>
        </w:rPr>
        <w:t>satisfactory</w:t>
      </w:r>
      <w:r>
        <w:rPr>
          <w:spacing w:val="-5"/>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Board.</w:t>
      </w:r>
    </w:p>
    <w:p w:rsidR="00DA33B3" w:rsidRDefault="00DA33B3">
      <w:pPr>
        <w:pStyle w:val="BodyText"/>
        <w:spacing w:before="8"/>
        <w:rPr>
          <w:sz w:val="20"/>
        </w:rPr>
      </w:pPr>
    </w:p>
    <w:p w:rsidR="00DA33B3" w:rsidRDefault="008725CC">
      <w:pPr>
        <w:pStyle w:val="ListParagraph"/>
        <w:numPr>
          <w:ilvl w:val="1"/>
          <w:numId w:val="7"/>
        </w:numPr>
        <w:tabs>
          <w:tab w:val="left" w:pos="823"/>
        </w:tabs>
        <w:spacing w:line="249" w:lineRule="auto"/>
        <w:ind w:right="489"/>
        <w:rPr>
          <w:sz w:val="21"/>
        </w:rPr>
      </w:pPr>
      <w:r>
        <w:rPr>
          <w:w w:val="105"/>
          <w:sz w:val="21"/>
        </w:rPr>
        <w:t>Graduation from a school of dentistry accredited by the Commission on Dental Accreditation</w:t>
      </w:r>
      <w:r>
        <w:rPr>
          <w:spacing w:val="-4"/>
          <w:w w:val="105"/>
          <w:sz w:val="21"/>
        </w:rPr>
        <w:t xml:space="preserve"> </w:t>
      </w:r>
      <w:r>
        <w:rPr>
          <w:w w:val="105"/>
          <w:sz w:val="21"/>
        </w:rPr>
        <w:t>or</w:t>
      </w:r>
      <w:r>
        <w:rPr>
          <w:spacing w:val="-5"/>
          <w:w w:val="105"/>
          <w:sz w:val="21"/>
        </w:rPr>
        <w:t xml:space="preserve"> </w:t>
      </w:r>
      <w:r>
        <w:rPr>
          <w:w w:val="105"/>
          <w:sz w:val="21"/>
        </w:rPr>
        <w:t>from</w:t>
      </w:r>
      <w:r>
        <w:rPr>
          <w:spacing w:val="-3"/>
          <w:w w:val="105"/>
          <w:sz w:val="21"/>
        </w:rPr>
        <w:t xml:space="preserve"> </w:t>
      </w:r>
      <w:r>
        <w:rPr>
          <w:w w:val="105"/>
          <w:sz w:val="21"/>
        </w:rPr>
        <w:t>a</w:t>
      </w:r>
      <w:r>
        <w:rPr>
          <w:spacing w:val="-4"/>
          <w:w w:val="105"/>
          <w:sz w:val="21"/>
        </w:rPr>
        <w:t xml:space="preserve"> </w:t>
      </w:r>
      <w:r>
        <w:rPr>
          <w:w w:val="105"/>
          <w:sz w:val="21"/>
        </w:rPr>
        <w:t>Canadian</w:t>
      </w:r>
      <w:r>
        <w:rPr>
          <w:spacing w:val="-4"/>
          <w:w w:val="105"/>
          <w:sz w:val="21"/>
        </w:rPr>
        <w:t xml:space="preserve"> </w:t>
      </w:r>
      <w:r>
        <w:rPr>
          <w:w w:val="105"/>
          <w:sz w:val="21"/>
        </w:rPr>
        <w:t>dental</w:t>
      </w:r>
      <w:r>
        <w:rPr>
          <w:spacing w:val="-5"/>
          <w:w w:val="105"/>
          <w:sz w:val="21"/>
        </w:rPr>
        <w:t xml:space="preserve"> </w:t>
      </w:r>
      <w:r>
        <w:rPr>
          <w:w w:val="105"/>
          <w:sz w:val="21"/>
        </w:rPr>
        <w:t>school</w:t>
      </w:r>
      <w:r>
        <w:rPr>
          <w:spacing w:val="-5"/>
          <w:w w:val="105"/>
          <w:sz w:val="21"/>
        </w:rPr>
        <w:t xml:space="preserve"> </w:t>
      </w:r>
      <w:r>
        <w:rPr>
          <w:w w:val="105"/>
          <w:sz w:val="21"/>
        </w:rPr>
        <w:t>with</w:t>
      </w:r>
      <w:r>
        <w:rPr>
          <w:spacing w:val="-4"/>
          <w:w w:val="105"/>
          <w:sz w:val="21"/>
        </w:rPr>
        <w:t xml:space="preserve"> </w:t>
      </w:r>
      <w:r>
        <w:rPr>
          <w:w w:val="105"/>
          <w:sz w:val="21"/>
        </w:rPr>
        <w:t>accreditation</w:t>
      </w:r>
      <w:r>
        <w:rPr>
          <w:spacing w:val="-4"/>
          <w:w w:val="105"/>
          <w:sz w:val="21"/>
        </w:rPr>
        <w:t xml:space="preserve"> </w:t>
      </w:r>
      <w:r>
        <w:rPr>
          <w:w w:val="105"/>
          <w:sz w:val="21"/>
        </w:rPr>
        <w:t>recognized</w:t>
      </w:r>
      <w:r>
        <w:rPr>
          <w:spacing w:val="-4"/>
          <w:w w:val="105"/>
          <w:sz w:val="21"/>
        </w:rPr>
        <w:t xml:space="preserve"> </w:t>
      </w:r>
      <w:r>
        <w:rPr>
          <w:w w:val="105"/>
          <w:sz w:val="21"/>
        </w:rPr>
        <w:t>by</w:t>
      </w:r>
      <w:r>
        <w:rPr>
          <w:spacing w:val="-4"/>
          <w:w w:val="105"/>
          <w:sz w:val="21"/>
        </w:rPr>
        <w:t xml:space="preserve"> </w:t>
      </w:r>
      <w:r>
        <w:rPr>
          <w:w w:val="105"/>
          <w:sz w:val="21"/>
        </w:rPr>
        <w:t>the Commission.</w:t>
      </w:r>
    </w:p>
    <w:p w:rsidR="00DA33B3" w:rsidRDefault="00DA33B3">
      <w:pPr>
        <w:pStyle w:val="BodyText"/>
        <w:spacing w:before="2"/>
        <w:rPr>
          <w:sz w:val="20"/>
        </w:rPr>
      </w:pPr>
    </w:p>
    <w:p w:rsidR="00DA33B3" w:rsidRDefault="008725CC">
      <w:pPr>
        <w:pStyle w:val="ListParagraph"/>
        <w:numPr>
          <w:ilvl w:val="1"/>
          <w:numId w:val="7"/>
        </w:numPr>
        <w:tabs>
          <w:tab w:val="left" w:pos="823"/>
        </w:tabs>
        <w:spacing w:line="247" w:lineRule="auto"/>
        <w:ind w:right="898"/>
        <w:rPr>
          <w:sz w:val="21"/>
        </w:rPr>
      </w:pPr>
      <w:r>
        <w:rPr>
          <w:w w:val="105"/>
          <w:sz w:val="21"/>
        </w:rPr>
        <w:t>Graduates</w:t>
      </w:r>
      <w:r>
        <w:rPr>
          <w:spacing w:val="-6"/>
          <w:w w:val="105"/>
          <w:sz w:val="21"/>
        </w:rPr>
        <w:t xml:space="preserve"> </w:t>
      </w:r>
      <w:r>
        <w:rPr>
          <w:w w:val="105"/>
          <w:sz w:val="21"/>
        </w:rPr>
        <w:t>of</w:t>
      </w:r>
      <w:r>
        <w:rPr>
          <w:spacing w:val="-6"/>
          <w:w w:val="105"/>
          <w:sz w:val="21"/>
        </w:rPr>
        <w:t xml:space="preserve"> </w:t>
      </w:r>
      <w:r>
        <w:rPr>
          <w:w w:val="105"/>
          <w:sz w:val="21"/>
        </w:rPr>
        <w:t>schools</w:t>
      </w:r>
      <w:r>
        <w:rPr>
          <w:spacing w:val="-6"/>
          <w:w w:val="105"/>
          <w:sz w:val="21"/>
        </w:rPr>
        <w:t xml:space="preserve"> </w:t>
      </w:r>
      <w:r>
        <w:rPr>
          <w:w w:val="105"/>
          <w:sz w:val="21"/>
        </w:rPr>
        <w:t>from</w:t>
      </w:r>
      <w:r>
        <w:rPr>
          <w:spacing w:val="-4"/>
          <w:w w:val="105"/>
          <w:sz w:val="21"/>
        </w:rPr>
        <w:t xml:space="preserve"> </w:t>
      </w:r>
      <w:r>
        <w:rPr>
          <w:w w:val="105"/>
          <w:sz w:val="21"/>
        </w:rPr>
        <w:t>other</w:t>
      </w:r>
      <w:r>
        <w:rPr>
          <w:spacing w:val="-6"/>
          <w:w w:val="105"/>
          <w:sz w:val="21"/>
        </w:rPr>
        <w:t xml:space="preserve"> </w:t>
      </w:r>
      <w:r>
        <w:rPr>
          <w:w w:val="105"/>
          <w:sz w:val="21"/>
        </w:rPr>
        <w:t>countries</w:t>
      </w:r>
      <w:r>
        <w:rPr>
          <w:spacing w:val="-6"/>
          <w:w w:val="105"/>
          <w:sz w:val="21"/>
        </w:rPr>
        <w:t xml:space="preserve"> </w:t>
      </w:r>
      <w:r>
        <w:rPr>
          <w:w w:val="105"/>
          <w:sz w:val="21"/>
        </w:rPr>
        <w:t>must</w:t>
      </w:r>
      <w:r>
        <w:rPr>
          <w:spacing w:val="-6"/>
          <w:w w:val="105"/>
          <w:sz w:val="21"/>
        </w:rPr>
        <w:t xml:space="preserve"> </w:t>
      </w:r>
      <w:r>
        <w:rPr>
          <w:w w:val="105"/>
          <w:sz w:val="21"/>
        </w:rPr>
        <w:t>possess</w:t>
      </w:r>
      <w:r>
        <w:rPr>
          <w:spacing w:val="-6"/>
          <w:w w:val="105"/>
          <w:sz w:val="21"/>
        </w:rPr>
        <w:t xml:space="preserve"> </w:t>
      </w:r>
      <w:r>
        <w:rPr>
          <w:w w:val="105"/>
          <w:sz w:val="21"/>
        </w:rPr>
        <w:t>equivalent</w:t>
      </w:r>
      <w:r>
        <w:rPr>
          <w:spacing w:val="-7"/>
          <w:w w:val="105"/>
          <w:sz w:val="21"/>
        </w:rPr>
        <w:t xml:space="preserve"> </w:t>
      </w:r>
      <w:r>
        <w:rPr>
          <w:w w:val="105"/>
          <w:sz w:val="21"/>
        </w:rPr>
        <w:t>educational qualifications.</w:t>
      </w:r>
    </w:p>
    <w:p w:rsidR="00DA33B3" w:rsidRDefault="00DA33B3">
      <w:pPr>
        <w:spacing w:line="247" w:lineRule="auto"/>
        <w:rPr>
          <w:sz w:val="21"/>
        </w:rPr>
        <w:sectPr w:rsidR="00DA33B3">
          <w:footerReference w:type="default" r:id="rId11"/>
          <w:pgSz w:w="12240" w:h="15840"/>
          <w:pgMar w:top="1380" w:right="1700" w:bottom="920" w:left="1700" w:header="0" w:footer="730" w:gutter="0"/>
          <w:pgNumType w:start="2"/>
          <w:cols w:space="720"/>
        </w:sectPr>
      </w:pPr>
    </w:p>
    <w:p w:rsidR="00DA33B3" w:rsidRDefault="008725CC">
      <w:pPr>
        <w:pStyle w:val="ListParagraph"/>
        <w:numPr>
          <w:ilvl w:val="1"/>
          <w:numId w:val="7"/>
        </w:numPr>
        <w:tabs>
          <w:tab w:val="left" w:pos="823"/>
        </w:tabs>
        <w:spacing w:before="140"/>
        <w:rPr>
          <w:sz w:val="21"/>
        </w:rPr>
      </w:pPr>
      <w:r>
        <w:rPr>
          <w:w w:val="105"/>
          <w:sz w:val="21"/>
        </w:rPr>
        <w:lastRenderedPageBreak/>
        <w:t>Advanced</w:t>
      </w:r>
      <w:r>
        <w:rPr>
          <w:spacing w:val="-5"/>
          <w:w w:val="105"/>
          <w:sz w:val="21"/>
        </w:rPr>
        <w:t xml:space="preserve"> </w:t>
      </w:r>
      <w:r>
        <w:rPr>
          <w:w w:val="105"/>
          <w:sz w:val="21"/>
        </w:rPr>
        <w:t>education</w:t>
      </w:r>
      <w:r>
        <w:rPr>
          <w:spacing w:val="-5"/>
          <w:w w:val="105"/>
          <w:sz w:val="21"/>
        </w:rPr>
        <w:t xml:space="preserve"> </w:t>
      </w:r>
      <w:r>
        <w:rPr>
          <w:w w:val="105"/>
          <w:sz w:val="21"/>
        </w:rPr>
        <w:t>and</w:t>
      </w:r>
      <w:r>
        <w:rPr>
          <w:spacing w:val="-5"/>
          <w:w w:val="105"/>
          <w:sz w:val="21"/>
        </w:rPr>
        <w:t xml:space="preserve"> </w:t>
      </w:r>
      <w:r>
        <w:rPr>
          <w:w w:val="105"/>
          <w:sz w:val="21"/>
        </w:rPr>
        <w:t>professional</w:t>
      </w:r>
      <w:r>
        <w:rPr>
          <w:spacing w:val="-5"/>
          <w:w w:val="105"/>
          <w:sz w:val="21"/>
        </w:rPr>
        <w:t xml:space="preserve"> </w:t>
      </w:r>
      <w:r>
        <w:rPr>
          <w:w w:val="105"/>
          <w:sz w:val="21"/>
        </w:rPr>
        <w:t>experience</w:t>
      </w:r>
      <w:r>
        <w:rPr>
          <w:spacing w:val="-5"/>
          <w:w w:val="105"/>
          <w:sz w:val="21"/>
        </w:rPr>
        <w:t xml:space="preserve"> </w:t>
      </w:r>
      <w:r>
        <w:rPr>
          <w:w w:val="105"/>
          <w:sz w:val="21"/>
        </w:rPr>
        <w:t>in</w:t>
      </w:r>
      <w:r>
        <w:rPr>
          <w:spacing w:val="-5"/>
          <w:w w:val="105"/>
          <w:sz w:val="21"/>
        </w:rPr>
        <w:t xml:space="preserve"> </w:t>
      </w:r>
      <w:r>
        <w:rPr>
          <w:w w:val="105"/>
          <w:sz w:val="21"/>
        </w:rPr>
        <w:t>public</w:t>
      </w:r>
      <w:r>
        <w:rPr>
          <w:spacing w:val="-5"/>
          <w:w w:val="105"/>
          <w:sz w:val="21"/>
        </w:rPr>
        <w:t xml:space="preserve"> </w:t>
      </w:r>
      <w:r>
        <w:rPr>
          <w:w w:val="105"/>
          <w:sz w:val="21"/>
        </w:rPr>
        <w:t>health</w:t>
      </w:r>
      <w:r>
        <w:rPr>
          <w:spacing w:val="-5"/>
          <w:w w:val="105"/>
          <w:sz w:val="21"/>
        </w:rPr>
        <w:t xml:space="preserve"> </w:t>
      </w:r>
      <w:r>
        <w:rPr>
          <w:w w:val="105"/>
          <w:sz w:val="21"/>
        </w:rPr>
        <w:t>that</w:t>
      </w:r>
      <w:r>
        <w:rPr>
          <w:spacing w:val="-5"/>
          <w:w w:val="105"/>
          <w:sz w:val="21"/>
        </w:rPr>
        <w:t xml:space="preserve"> </w:t>
      </w:r>
      <w:r>
        <w:rPr>
          <w:w w:val="105"/>
          <w:sz w:val="21"/>
        </w:rPr>
        <w:t>shall</w:t>
      </w:r>
      <w:r>
        <w:rPr>
          <w:spacing w:val="-6"/>
          <w:w w:val="105"/>
          <w:sz w:val="21"/>
        </w:rPr>
        <w:t xml:space="preserve"> </w:t>
      </w:r>
      <w:r>
        <w:rPr>
          <w:w w:val="105"/>
          <w:sz w:val="21"/>
        </w:rPr>
        <w:t>include:</w:t>
      </w:r>
    </w:p>
    <w:p w:rsidR="00DA33B3" w:rsidRDefault="00DA33B3">
      <w:pPr>
        <w:pStyle w:val="BodyText"/>
        <w:spacing w:before="7"/>
        <w:rPr>
          <w:sz w:val="20"/>
        </w:rPr>
      </w:pPr>
    </w:p>
    <w:p w:rsidR="00DA33B3" w:rsidRDefault="008725CC">
      <w:pPr>
        <w:pStyle w:val="ListParagraph"/>
        <w:numPr>
          <w:ilvl w:val="2"/>
          <w:numId w:val="7"/>
        </w:numPr>
        <w:tabs>
          <w:tab w:val="left" w:pos="1543"/>
        </w:tabs>
        <w:spacing w:before="1" w:line="252" w:lineRule="auto"/>
        <w:ind w:right="101"/>
        <w:jc w:val="both"/>
        <w:rPr>
          <w:b/>
          <w:sz w:val="21"/>
        </w:rPr>
      </w:pPr>
      <w:r>
        <w:rPr>
          <w:w w:val="105"/>
          <w:sz w:val="21"/>
        </w:rPr>
        <w:t>Successful</w:t>
      </w:r>
      <w:r>
        <w:rPr>
          <w:spacing w:val="-5"/>
          <w:w w:val="105"/>
          <w:sz w:val="21"/>
        </w:rPr>
        <w:t xml:space="preserve"> </w:t>
      </w:r>
      <w:r>
        <w:rPr>
          <w:w w:val="105"/>
          <w:sz w:val="21"/>
        </w:rPr>
        <w:t>completion</w:t>
      </w:r>
      <w:r>
        <w:rPr>
          <w:spacing w:val="-4"/>
          <w:w w:val="105"/>
          <w:sz w:val="21"/>
        </w:rPr>
        <w:t xml:space="preserve"> </w:t>
      </w:r>
      <w:r>
        <w:rPr>
          <w:w w:val="105"/>
          <w:sz w:val="21"/>
        </w:rPr>
        <w:t>of</w:t>
      </w:r>
      <w:r>
        <w:rPr>
          <w:spacing w:val="-5"/>
          <w:w w:val="105"/>
          <w:sz w:val="21"/>
        </w:rPr>
        <w:t xml:space="preserve"> </w:t>
      </w:r>
      <w:r>
        <w:rPr>
          <w:w w:val="105"/>
          <w:sz w:val="21"/>
        </w:rPr>
        <w:t>at</w:t>
      </w:r>
      <w:r>
        <w:rPr>
          <w:spacing w:val="-5"/>
          <w:w w:val="105"/>
          <w:sz w:val="21"/>
        </w:rPr>
        <w:t xml:space="preserve"> </w:t>
      </w:r>
      <w:r>
        <w:rPr>
          <w:w w:val="105"/>
          <w:sz w:val="21"/>
        </w:rPr>
        <w:t>least</w:t>
      </w:r>
      <w:r>
        <w:rPr>
          <w:spacing w:val="-5"/>
          <w:w w:val="105"/>
          <w:sz w:val="21"/>
        </w:rPr>
        <w:t xml:space="preserve"> </w:t>
      </w:r>
      <w:r>
        <w:rPr>
          <w:w w:val="105"/>
          <w:sz w:val="21"/>
        </w:rPr>
        <w:t>two</w:t>
      </w:r>
      <w:r>
        <w:rPr>
          <w:spacing w:val="-4"/>
          <w:w w:val="105"/>
          <w:sz w:val="21"/>
        </w:rPr>
        <w:t xml:space="preserve"> </w:t>
      </w:r>
      <w:r>
        <w:rPr>
          <w:w w:val="105"/>
          <w:sz w:val="21"/>
        </w:rPr>
        <w:t>years</w:t>
      </w:r>
      <w:r>
        <w:rPr>
          <w:spacing w:val="-5"/>
          <w:w w:val="105"/>
          <w:sz w:val="21"/>
        </w:rPr>
        <w:t xml:space="preserve"> </w:t>
      </w:r>
      <w:r>
        <w:rPr>
          <w:w w:val="105"/>
          <w:sz w:val="21"/>
        </w:rPr>
        <w:t>of</w:t>
      </w:r>
      <w:r>
        <w:rPr>
          <w:spacing w:val="-5"/>
          <w:w w:val="105"/>
          <w:sz w:val="21"/>
        </w:rPr>
        <w:t xml:space="preserve"> </w:t>
      </w:r>
      <w:r>
        <w:rPr>
          <w:w w:val="105"/>
          <w:sz w:val="21"/>
        </w:rPr>
        <w:t>advanced</w:t>
      </w:r>
      <w:r>
        <w:rPr>
          <w:spacing w:val="-4"/>
          <w:w w:val="105"/>
          <w:sz w:val="21"/>
        </w:rPr>
        <w:t xml:space="preserve"> </w:t>
      </w:r>
      <w:r>
        <w:rPr>
          <w:w w:val="105"/>
          <w:sz w:val="21"/>
        </w:rPr>
        <w:t>educational</w:t>
      </w:r>
      <w:r>
        <w:rPr>
          <w:spacing w:val="-5"/>
          <w:w w:val="105"/>
          <w:sz w:val="21"/>
        </w:rPr>
        <w:t xml:space="preserve"> </w:t>
      </w:r>
      <w:r>
        <w:rPr>
          <w:w w:val="105"/>
          <w:sz w:val="21"/>
        </w:rPr>
        <w:t>preparation for</w:t>
      </w:r>
      <w:r>
        <w:rPr>
          <w:spacing w:val="-5"/>
          <w:w w:val="105"/>
          <w:sz w:val="21"/>
        </w:rPr>
        <w:t xml:space="preserve"> </w:t>
      </w:r>
      <w:r>
        <w:rPr>
          <w:w w:val="105"/>
          <w:sz w:val="21"/>
        </w:rPr>
        <w:t>the</w:t>
      </w:r>
      <w:r>
        <w:rPr>
          <w:spacing w:val="-4"/>
          <w:w w:val="105"/>
          <w:sz w:val="21"/>
        </w:rPr>
        <w:t xml:space="preserve"> </w:t>
      </w:r>
      <w:r>
        <w:rPr>
          <w:w w:val="105"/>
          <w:sz w:val="21"/>
        </w:rPr>
        <w:t>practice</w:t>
      </w:r>
      <w:r>
        <w:rPr>
          <w:spacing w:val="-4"/>
          <w:w w:val="105"/>
          <w:sz w:val="21"/>
        </w:rPr>
        <w:t xml:space="preserve"> </w:t>
      </w:r>
      <w:r>
        <w:rPr>
          <w:w w:val="105"/>
          <w:sz w:val="21"/>
        </w:rPr>
        <w:t>of</w:t>
      </w:r>
      <w:r>
        <w:rPr>
          <w:spacing w:val="-5"/>
          <w:w w:val="105"/>
          <w:sz w:val="21"/>
        </w:rPr>
        <w:t xml:space="preserve"> </w:t>
      </w:r>
      <w:r>
        <w:rPr>
          <w:w w:val="105"/>
          <w:sz w:val="21"/>
        </w:rPr>
        <w:t>dental</w:t>
      </w:r>
      <w:r>
        <w:rPr>
          <w:spacing w:val="-5"/>
          <w:w w:val="105"/>
          <w:sz w:val="21"/>
        </w:rPr>
        <w:t xml:space="preserve"> </w:t>
      </w:r>
      <w:r>
        <w:rPr>
          <w:w w:val="105"/>
          <w:sz w:val="21"/>
        </w:rPr>
        <w:t>public</w:t>
      </w:r>
      <w:r>
        <w:rPr>
          <w:spacing w:val="-5"/>
          <w:w w:val="105"/>
          <w:sz w:val="21"/>
        </w:rPr>
        <w:t xml:space="preserve"> </w:t>
      </w:r>
      <w:r>
        <w:rPr>
          <w:w w:val="105"/>
          <w:sz w:val="21"/>
        </w:rPr>
        <w:t>health</w:t>
      </w:r>
      <w:r>
        <w:rPr>
          <w:spacing w:val="-4"/>
          <w:w w:val="105"/>
          <w:sz w:val="21"/>
        </w:rPr>
        <w:t xml:space="preserve"> </w:t>
      </w:r>
      <w:r>
        <w:rPr>
          <w:w w:val="105"/>
          <w:sz w:val="21"/>
        </w:rPr>
        <w:t>(See</w:t>
      </w:r>
      <w:r>
        <w:rPr>
          <w:spacing w:val="-4"/>
          <w:w w:val="105"/>
          <w:sz w:val="21"/>
        </w:rPr>
        <w:t xml:space="preserve"> </w:t>
      </w:r>
      <w:r>
        <w:rPr>
          <w:w w:val="105"/>
          <w:sz w:val="21"/>
        </w:rPr>
        <w:t>section</w:t>
      </w:r>
      <w:r>
        <w:rPr>
          <w:spacing w:val="-4"/>
          <w:w w:val="105"/>
          <w:sz w:val="21"/>
        </w:rPr>
        <w:t xml:space="preserve"> </w:t>
      </w:r>
      <w:r>
        <w:rPr>
          <w:w w:val="105"/>
          <w:sz w:val="21"/>
        </w:rPr>
        <w:t>on</w:t>
      </w:r>
      <w:r>
        <w:rPr>
          <w:spacing w:val="-4"/>
          <w:w w:val="105"/>
          <w:sz w:val="21"/>
        </w:rPr>
        <w:t xml:space="preserve"> </w:t>
      </w:r>
      <w:r>
        <w:rPr>
          <w:w w:val="105"/>
          <w:sz w:val="21"/>
        </w:rPr>
        <w:t>Educational</w:t>
      </w:r>
      <w:r>
        <w:rPr>
          <w:spacing w:val="-5"/>
          <w:w w:val="105"/>
          <w:sz w:val="21"/>
        </w:rPr>
        <w:t xml:space="preserve"> </w:t>
      </w:r>
      <w:r>
        <w:rPr>
          <w:w w:val="105"/>
          <w:sz w:val="21"/>
        </w:rPr>
        <w:t xml:space="preserve">Preparation); </w:t>
      </w:r>
      <w:r>
        <w:rPr>
          <w:b/>
          <w:w w:val="105"/>
          <w:sz w:val="21"/>
          <w:u w:val="single"/>
        </w:rPr>
        <w:t>and</w:t>
      </w:r>
    </w:p>
    <w:p w:rsidR="00DA33B3" w:rsidRDefault="00DA33B3">
      <w:pPr>
        <w:pStyle w:val="BodyText"/>
        <w:rPr>
          <w:b/>
          <w:sz w:val="20"/>
        </w:rPr>
      </w:pPr>
    </w:p>
    <w:p w:rsidR="00DA33B3" w:rsidRDefault="008725CC">
      <w:pPr>
        <w:pStyle w:val="ListParagraph"/>
        <w:numPr>
          <w:ilvl w:val="2"/>
          <w:numId w:val="7"/>
        </w:numPr>
        <w:tabs>
          <w:tab w:val="left" w:pos="1543"/>
        </w:tabs>
        <w:spacing w:line="249" w:lineRule="auto"/>
        <w:ind w:right="155"/>
        <w:rPr>
          <w:sz w:val="21"/>
        </w:rPr>
      </w:pPr>
      <w:r>
        <w:rPr>
          <w:w w:val="105"/>
          <w:sz w:val="21"/>
        </w:rPr>
        <w:t>One</w:t>
      </w:r>
      <w:r>
        <w:rPr>
          <w:spacing w:val="-3"/>
          <w:w w:val="105"/>
          <w:sz w:val="21"/>
        </w:rPr>
        <w:t xml:space="preserve"> </w:t>
      </w:r>
      <w:r>
        <w:rPr>
          <w:w w:val="105"/>
          <w:sz w:val="21"/>
        </w:rPr>
        <w:t>or</w:t>
      </w:r>
      <w:r>
        <w:rPr>
          <w:spacing w:val="-4"/>
          <w:w w:val="105"/>
          <w:sz w:val="21"/>
        </w:rPr>
        <w:t xml:space="preserve"> </w:t>
      </w:r>
      <w:r>
        <w:rPr>
          <w:w w:val="105"/>
          <w:sz w:val="21"/>
        </w:rPr>
        <w:t>more</w:t>
      </w:r>
      <w:r>
        <w:rPr>
          <w:spacing w:val="-3"/>
          <w:w w:val="105"/>
          <w:sz w:val="21"/>
        </w:rPr>
        <w:t xml:space="preserve"> </w:t>
      </w:r>
      <w:r>
        <w:rPr>
          <w:w w:val="105"/>
          <w:sz w:val="21"/>
        </w:rPr>
        <w:t>years</w:t>
      </w:r>
      <w:r>
        <w:rPr>
          <w:spacing w:val="-4"/>
          <w:w w:val="105"/>
          <w:sz w:val="21"/>
        </w:rPr>
        <w:t xml:space="preserve"> </w:t>
      </w:r>
      <w:r>
        <w:rPr>
          <w:w w:val="105"/>
          <w:sz w:val="21"/>
        </w:rPr>
        <w:t>of</w:t>
      </w:r>
      <w:r>
        <w:rPr>
          <w:spacing w:val="-4"/>
          <w:w w:val="105"/>
          <w:sz w:val="21"/>
        </w:rPr>
        <w:t xml:space="preserve"> </w:t>
      </w:r>
      <w:r>
        <w:rPr>
          <w:w w:val="105"/>
          <w:sz w:val="21"/>
        </w:rPr>
        <w:t>full-time</w:t>
      </w:r>
      <w:r>
        <w:rPr>
          <w:spacing w:val="-3"/>
          <w:w w:val="105"/>
          <w:sz w:val="21"/>
        </w:rPr>
        <w:t xml:space="preserve"> </w:t>
      </w:r>
      <w:r>
        <w:rPr>
          <w:w w:val="105"/>
          <w:sz w:val="21"/>
        </w:rPr>
        <w:t>experience</w:t>
      </w:r>
      <w:r>
        <w:rPr>
          <w:spacing w:val="-3"/>
          <w:w w:val="105"/>
          <w:sz w:val="21"/>
        </w:rPr>
        <w:t xml:space="preserve"> </w:t>
      </w:r>
      <w:r>
        <w:rPr>
          <w:w w:val="105"/>
          <w:sz w:val="21"/>
        </w:rPr>
        <w:t>in</w:t>
      </w:r>
      <w:r>
        <w:rPr>
          <w:spacing w:val="-3"/>
          <w:w w:val="105"/>
          <w:sz w:val="21"/>
        </w:rPr>
        <w:t xml:space="preserve"> </w:t>
      </w:r>
      <w:r>
        <w:rPr>
          <w:w w:val="105"/>
          <w:sz w:val="21"/>
        </w:rPr>
        <w:t>the</w:t>
      </w:r>
      <w:r>
        <w:rPr>
          <w:spacing w:val="-3"/>
          <w:w w:val="105"/>
          <w:sz w:val="21"/>
        </w:rPr>
        <w:t xml:space="preserve"> </w:t>
      </w:r>
      <w:r>
        <w:rPr>
          <w:w w:val="105"/>
          <w:sz w:val="21"/>
        </w:rPr>
        <w:t>practice</w:t>
      </w:r>
      <w:r>
        <w:rPr>
          <w:spacing w:val="-3"/>
          <w:w w:val="105"/>
          <w:sz w:val="21"/>
        </w:rPr>
        <w:t xml:space="preserve"> </w:t>
      </w:r>
      <w:r>
        <w:rPr>
          <w:w w:val="105"/>
          <w:sz w:val="21"/>
        </w:rPr>
        <w:t>of</w:t>
      </w:r>
      <w:r>
        <w:rPr>
          <w:spacing w:val="-4"/>
          <w:w w:val="105"/>
          <w:sz w:val="21"/>
        </w:rPr>
        <w:t xml:space="preserve"> </w:t>
      </w:r>
      <w:r>
        <w:rPr>
          <w:w w:val="105"/>
          <w:sz w:val="21"/>
        </w:rPr>
        <w:t>dental</w:t>
      </w:r>
      <w:r>
        <w:rPr>
          <w:spacing w:val="-4"/>
          <w:w w:val="105"/>
          <w:sz w:val="21"/>
        </w:rPr>
        <w:t xml:space="preserve"> </w:t>
      </w:r>
      <w:r>
        <w:rPr>
          <w:w w:val="105"/>
          <w:sz w:val="21"/>
        </w:rPr>
        <w:t>public</w:t>
      </w:r>
      <w:r>
        <w:rPr>
          <w:spacing w:val="-3"/>
          <w:w w:val="105"/>
          <w:sz w:val="21"/>
        </w:rPr>
        <w:t xml:space="preserve"> </w:t>
      </w:r>
      <w:r>
        <w:rPr>
          <w:w w:val="105"/>
          <w:sz w:val="21"/>
        </w:rPr>
        <w:t>health sciences after the advanced education preparation, which may include administration, teaching, research, or clinical practice related to dental public health.</w:t>
      </w:r>
    </w:p>
    <w:p w:rsidR="00DA33B3" w:rsidRDefault="00DA33B3">
      <w:pPr>
        <w:pStyle w:val="BodyText"/>
        <w:spacing w:before="2"/>
        <w:rPr>
          <w:sz w:val="20"/>
        </w:rPr>
      </w:pPr>
    </w:p>
    <w:p w:rsidR="00DA33B3" w:rsidRDefault="008725CC">
      <w:pPr>
        <w:pStyle w:val="BodyText"/>
        <w:spacing w:line="247" w:lineRule="auto"/>
        <w:ind w:left="102" w:right="67"/>
      </w:pPr>
      <w:r>
        <w:rPr>
          <w:w w:val="105"/>
        </w:rPr>
        <w:t>Hence a total of at least three years of advanced education and experience in public health is required before a candidate can become Board eligible.</w:t>
      </w:r>
    </w:p>
    <w:p w:rsidR="00DA33B3" w:rsidRDefault="008725CC">
      <w:pPr>
        <w:pStyle w:val="BodyText"/>
        <w:spacing w:before="124" w:line="252" w:lineRule="auto"/>
        <w:ind w:left="102" w:right="42"/>
      </w:pPr>
      <w:r>
        <w:rPr>
          <w:w w:val="105"/>
        </w:rPr>
        <w:t xml:space="preserve">Members of the Board are not authorized to provide informal opinions about the eligibility of candidates. The Board shall make a determination of eligibility only after reviewing all information contained in a candidate’s application. Each candidate shall comply with the Board’s regulations </w:t>
      </w:r>
      <w:r>
        <w:rPr>
          <w:w w:val="105"/>
          <w:u w:val="single"/>
        </w:rPr>
        <w:t>in effect for the year in which the examination is held</w:t>
      </w:r>
      <w:r>
        <w:rPr>
          <w:w w:val="105"/>
        </w:rPr>
        <w:t>, regardless of the filing date of the original application.</w:t>
      </w:r>
    </w:p>
    <w:p w:rsidR="00DA33B3" w:rsidRDefault="008725CC">
      <w:pPr>
        <w:pStyle w:val="BodyText"/>
        <w:spacing w:before="119" w:line="252" w:lineRule="auto"/>
        <w:ind w:left="102"/>
      </w:pPr>
      <w:r>
        <w:rPr>
          <w:w w:val="105"/>
        </w:rPr>
        <w:t>Applicants declared not to be Board-eligible may reapply within three years of the previous filing date without paying an additional application fee. Applicants declared to be Board-eligible must present themselves for the examination within a period of five years to retain their Board- eligibility.</w:t>
      </w:r>
    </w:p>
    <w:p w:rsidR="00DA33B3" w:rsidRDefault="008725CC">
      <w:pPr>
        <w:pStyle w:val="BodyText"/>
        <w:spacing w:before="114" w:line="252" w:lineRule="auto"/>
        <w:ind w:left="102" w:right="67"/>
      </w:pPr>
      <w:r>
        <w:rPr>
          <w:w w:val="105"/>
        </w:rPr>
        <w:t>Candidates who lose their eligibility as a result of not taking and passing the Board examination within five years may request one additional five-year period of eligibility upon payment of an additional fee.</w:t>
      </w:r>
    </w:p>
    <w:p w:rsidR="00DA33B3" w:rsidRDefault="008725CC">
      <w:pPr>
        <w:pStyle w:val="BodyText"/>
        <w:spacing w:before="119" w:line="252" w:lineRule="auto"/>
        <w:ind w:left="102" w:right="67"/>
      </w:pPr>
      <w:r>
        <w:rPr>
          <w:w w:val="105"/>
        </w:rPr>
        <w:t>Although not required, and as appropriate, the Board considers membership in the American Association of Public Health Dentistry, the sponsoring organization of the ABDPH, the American Dental Association, the American Public Health Association, the Hispanic Dental Association, the National Dental Association, and the Society of American Indian Dentists, to be highly desirable.</w:t>
      </w:r>
    </w:p>
    <w:p w:rsidR="00DA33B3" w:rsidRDefault="00DA33B3">
      <w:pPr>
        <w:pStyle w:val="BodyText"/>
        <w:rPr>
          <w:sz w:val="26"/>
        </w:rPr>
      </w:pPr>
    </w:p>
    <w:p w:rsidR="00DA33B3" w:rsidRDefault="008725CC">
      <w:pPr>
        <w:pStyle w:val="Heading1"/>
        <w:numPr>
          <w:ilvl w:val="0"/>
          <w:numId w:val="7"/>
        </w:numPr>
        <w:tabs>
          <w:tab w:val="left" w:pos="822"/>
          <w:tab w:val="left" w:pos="823"/>
        </w:tabs>
        <w:spacing w:before="210"/>
        <w:jc w:val="left"/>
      </w:pPr>
      <w:r>
        <w:t>EDUCATIONAL PREPARATION</w:t>
      </w:r>
    </w:p>
    <w:p w:rsidR="00DA33B3" w:rsidRDefault="008725CC">
      <w:pPr>
        <w:pStyle w:val="BodyText"/>
        <w:spacing w:before="124" w:line="252" w:lineRule="auto"/>
        <w:ind w:left="102" w:right="67"/>
      </w:pPr>
      <w:r>
        <w:rPr>
          <w:w w:val="105"/>
        </w:rPr>
        <w:t>The primary reason for the educational requirements is to ensure that individuals are prepared for an effective career in all facets of dental public health practice. Another important reason is to enable candidates to successfully complete an examination that measures competences within the specialty.</w:t>
      </w:r>
    </w:p>
    <w:p w:rsidR="00DA33B3" w:rsidRDefault="008725CC">
      <w:pPr>
        <w:pStyle w:val="BodyText"/>
        <w:spacing w:before="119" w:line="252" w:lineRule="auto"/>
        <w:ind w:left="102" w:right="134"/>
      </w:pPr>
      <w:r>
        <w:rPr>
          <w:w w:val="105"/>
        </w:rPr>
        <w:t>The basic guide governing the Board’s evaluation of a candidate’s preparation is the requirement of the Council on Dental Education and Licensure of the American Dental Association that a candidate successfully complete two years of an advanced accredited program specifically designed for the study of dental public health. The requirement of two years of advanced preparation can be satisfied by:</w:t>
      </w:r>
    </w:p>
    <w:p w:rsidR="00DA33B3" w:rsidRDefault="008725CC">
      <w:pPr>
        <w:pStyle w:val="ListParagraph"/>
        <w:numPr>
          <w:ilvl w:val="1"/>
          <w:numId w:val="7"/>
        </w:numPr>
        <w:tabs>
          <w:tab w:val="left" w:pos="823"/>
        </w:tabs>
        <w:spacing w:before="119" w:line="252" w:lineRule="auto"/>
        <w:ind w:right="278"/>
        <w:rPr>
          <w:sz w:val="21"/>
        </w:rPr>
      </w:pPr>
      <w:r>
        <w:rPr>
          <w:w w:val="105"/>
          <w:sz w:val="21"/>
        </w:rPr>
        <w:t xml:space="preserve">At least </w:t>
      </w:r>
      <w:r>
        <w:rPr>
          <w:b/>
          <w:w w:val="105"/>
          <w:sz w:val="21"/>
        </w:rPr>
        <w:t xml:space="preserve">two </w:t>
      </w:r>
      <w:r>
        <w:rPr>
          <w:w w:val="105"/>
          <w:sz w:val="21"/>
        </w:rPr>
        <w:t>academic years of study in a program accredited by the Commission on Dental Accreditation that leads to a master-level or doctoral-level graduate degree in dental</w:t>
      </w:r>
      <w:r>
        <w:rPr>
          <w:spacing w:val="-5"/>
          <w:w w:val="105"/>
          <w:sz w:val="21"/>
        </w:rPr>
        <w:t xml:space="preserve"> </w:t>
      </w:r>
      <w:r>
        <w:rPr>
          <w:w w:val="105"/>
          <w:sz w:val="21"/>
        </w:rPr>
        <w:t>public</w:t>
      </w:r>
      <w:r>
        <w:rPr>
          <w:spacing w:val="-4"/>
          <w:w w:val="105"/>
          <w:sz w:val="21"/>
        </w:rPr>
        <w:t xml:space="preserve"> </w:t>
      </w:r>
      <w:r>
        <w:rPr>
          <w:w w:val="105"/>
          <w:sz w:val="21"/>
        </w:rPr>
        <w:t>health</w:t>
      </w:r>
      <w:r>
        <w:rPr>
          <w:spacing w:val="-4"/>
          <w:w w:val="105"/>
          <w:sz w:val="21"/>
        </w:rPr>
        <w:t xml:space="preserve"> </w:t>
      </w:r>
      <w:r>
        <w:rPr>
          <w:w w:val="105"/>
          <w:sz w:val="21"/>
        </w:rPr>
        <w:t>specifically,</w:t>
      </w:r>
      <w:r>
        <w:rPr>
          <w:spacing w:val="-5"/>
          <w:w w:val="105"/>
          <w:sz w:val="21"/>
        </w:rPr>
        <w:t xml:space="preserve"> </w:t>
      </w:r>
      <w:r>
        <w:rPr>
          <w:w w:val="105"/>
          <w:sz w:val="21"/>
        </w:rPr>
        <w:t>the</w:t>
      </w:r>
      <w:r>
        <w:rPr>
          <w:spacing w:val="-4"/>
          <w:w w:val="105"/>
          <w:sz w:val="21"/>
        </w:rPr>
        <w:t xml:space="preserve"> </w:t>
      </w:r>
      <w:r>
        <w:rPr>
          <w:w w:val="105"/>
          <w:sz w:val="21"/>
        </w:rPr>
        <w:t>course</w:t>
      </w:r>
      <w:r>
        <w:rPr>
          <w:spacing w:val="-4"/>
          <w:w w:val="105"/>
          <w:sz w:val="21"/>
        </w:rPr>
        <w:t xml:space="preserve"> </w:t>
      </w:r>
      <w:r>
        <w:rPr>
          <w:w w:val="105"/>
          <w:sz w:val="21"/>
        </w:rPr>
        <w:t>content</w:t>
      </w:r>
      <w:r>
        <w:rPr>
          <w:spacing w:val="-5"/>
          <w:w w:val="105"/>
          <w:sz w:val="21"/>
        </w:rPr>
        <w:t xml:space="preserve"> </w:t>
      </w:r>
      <w:r>
        <w:rPr>
          <w:w w:val="105"/>
          <w:sz w:val="21"/>
        </w:rPr>
        <w:t>of</w:t>
      </w:r>
      <w:r>
        <w:rPr>
          <w:spacing w:val="-5"/>
          <w:w w:val="105"/>
          <w:sz w:val="21"/>
        </w:rPr>
        <w:t xml:space="preserve"> </w:t>
      </w:r>
      <w:r>
        <w:rPr>
          <w:w w:val="105"/>
          <w:sz w:val="21"/>
        </w:rPr>
        <w:t>which</w:t>
      </w:r>
      <w:r>
        <w:rPr>
          <w:spacing w:val="-4"/>
          <w:w w:val="105"/>
          <w:sz w:val="21"/>
        </w:rPr>
        <w:t xml:space="preserve"> </w:t>
      </w:r>
      <w:r>
        <w:rPr>
          <w:w w:val="105"/>
          <w:sz w:val="21"/>
        </w:rPr>
        <w:t>shall</w:t>
      </w:r>
      <w:r>
        <w:rPr>
          <w:spacing w:val="-5"/>
          <w:w w:val="105"/>
          <w:sz w:val="21"/>
        </w:rPr>
        <w:t xml:space="preserve"> </w:t>
      </w:r>
      <w:r>
        <w:rPr>
          <w:w w:val="105"/>
          <w:sz w:val="21"/>
        </w:rPr>
        <w:t>include</w:t>
      </w:r>
      <w:r>
        <w:rPr>
          <w:spacing w:val="-4"/>
          <w:w w:val="105"/>
          <w:sz w:val="21"/>
        </w:rPr>
        <w:t xml:space="preserve"> </w:t>
      </w:r>
      <w:r>
        <w:rPr>
          <w:w w:val="105"/>
          <w:sz w:val="21"/>
        </w:rPr>
        <w:t>biostatistics,</w:t>
      </w:r>
    </w:p>
    <w:p w:rsidR="00DA33B3" w:rsidRDefault="00DA33B3">
      <w:pPr>
        <w:spacing w:line="252" w:lineRule="auto"/>
        <w:rPr>
          <w:sz w:val="21"/>
        </w:rPr>
        <w:sectPr w:rsidR="00DA33B3">
          <w:pgSz w:w="12240" w:h="15840"/>
          <w:pgMar w:top="1500" w:right="1700" w:bottom="920" w:left="1700" w:header="0" w:footer="730" w:gutter="0"/>
          <w:cols w:space="720"/>
        </w:sectPr>
      </w:pPr>
    </w:p>
    <w:p w:rsidR="00DA33B3" w:rsidRDefault="008725CC">
      <w:pPr>
        <w:pStyle w:val="BodyText"/>
        <w:spacing w:before="83" w:line="252" w:lineRule="auto"/>
        <w:ind w:left="822" w:right="129"/>
      </w:pPr>
      <w:r>
        <w:rPr>
          <w:w w:val="105"/>
        </w:rPr>
        <w:lastRenderedPageBreak/>
        <w:t>epidemiology, health care policy and management; environmental health; and behavioral sciences.</w:t>
      </w:r>
    </w:p>
    <w:p w:rsidR="00DA33B3" w:rsidRDefault="00DA33B3">
      <w:pPr>
        <w:pStyle w:val="BodyText"/>
        <w:spacing w:before="11"/>
        <w:rPr>
          <w:sz w:val="19"/>
        </w:rPr>
      </w:pPr>
    </w:p>
    <w:p w:rsidR="00DA33B3" w:rsidRDefault="008725CC">
      <w:pPr>
        <w:pStyle w:val="ListParagraph"/>
        <w:numPr>
          <w:ilvl w:val="1"/>
          <w:numId w:val="7"/>
        </w:numPr>
        <w:tabs>
          <w:tab w:val="left" w:pos="823"/>
        </w:tabs>
        <w:spacing w:before="1" w:line="249" w:lineRule="auto"/>
        <w:ind w:right="264"/>
        <w:rPr>
          <w:sz w:val="21"/>
        </w:rPr>
      </w:pPr>
      <w:r>
        <w:rPr>
          <w:w w:val="105"/>
          <w:sz w:val="21"/>
        </w:rPr>
        <w:t>Completion of a graduate-level degree in public health, the course content of which shall include biostatistics, epidemiology, health care policy and management, environmental health, and behavioral sciences. The graduate degree is typically the Master</w:t>
      </w:r>
      <w:r>
        <w:rPr>
          <w:spacing w:val="-5"/>
          <w:w w:val="105"/>
          <w:sz w:val="21"/>
        </w:rPr>
        <w:t xml:space="preserve"> </w:t>
      </w:r>
      <w:r>
        <w:rPr>
          <w:w w:val="105"/>
          <w:sz w:val="21"/>
        </w:rPr>
        <w:t>of</w:t>
      </w:r>
      <w:r>
        <w:rPr>
          <w:spacing w:val="-5"/>
          <w:w w:val="105"/>
          <w:sz w:val="21"/>
        </w:rPr>
        <w:t xml:space="preserve"> </w:t>
      </w:r>
      <w:r>
        <w:rPr>
          <w:w w:val="105"/>
          <w:sz w:val="21"/>
        </w:rPr>
        <w:t>Public</w:t>
      </w:r>
      <w:r>
        <w:rPr>
          <w:spacing w:val="-5"/>
          <w:w w:val="105"/>
          <w:sz w:val="21"/>
        </w:rPr>
        <w:t xml:space="preserve"> </w:t>
      </w:r>
      <w:r>
        <w:rPr>
          <w:w w:val="105"/>
          <w:sz w:val="21"/>
        </w:rPr>
        <w:t>Health</w:t>
      </w:r>
      <w:r>
        <w:rPr>
          <w:spacing w:val="-4"/>
          <w:w w:val="105"/>
          <w:sz w:val="21"/>
        </w:rPr>
        <w:t xml:space="preserve"> </w:t>
      </w:r>
      <w:r>
        <w:rPr>
          <w:w w:val="105"/>
          <w:sz w:val="21"/>
        </w:rPr>
        <w:t>(MPH),</w:t>
      </w:r>
      <w:r>
        <w:rPr>
          <w:spacing w:val="-5"/>
          <w:w w:val="105"/>
          <w:sz w:val="21"/>
        </w:rPr>
        <w:t xml:space="preserve"> </w:t>
      </w:r>
      <w:r>
        <w:rPr>
          <w:w w:val="105"/>
          <w:sz w:val="21"/>
        </w:rPr>
        <w:t>but</w:t>
      </w:r>
      <w:r>
        <w:rPr>
          <w:spacing w:val="-5"/>
          <w:w w:val="105"/>
          <w:sz w:val="21"/>
        </w:rPr>
        <w:t xml:space="preserve"> </w:t>
      </w:r>
      <w:r>
        <w:rPr>
          <w:w w:val="105"/>
          <w:sz w:val="21"/>
        </w:rPr>
        <w:t>related</w:t>
      </w:r>
      <w:r>
        <w:rPr>
          <w:spacing w:val="-4"/>
          <w:w w:val="105"/>
          <w:sz w:val="21"/>
        </w:rPr>
        <w:t xml:space="preserve"> </w:t>
      </w:r>
      <w:r>
        <w:rPr>
          <w:w w:val="105"/>
          <w:sz w:val="21"/>
        </w:rPr>
        <w:t>degrees</w:t>
      </w:r>
      <w:r>
        <w:rPr>
          <w:spacing w:val="-5"/>
          <w:w w:val="105"/>
          <w:sz w:val="21"/>
        </w:rPr>
        <w:t xml:space="preserve"> </w:t>
      </w:r>
      <w:r>
        <w:rPr>
          <w:w w:val="105"/>
          <w:sz w:val="21"/>
        </w:rPr>
        <w:t>are</w:t>
      </w:r>
      <w:r>
        <w:rPr>
          <w:spacing w:val="-4"/>
          <w:w w:val="105"/>
          <w:sz w:val="21"/>
        </w:rPr>
        <w:t xml:space="preserve"> </w:t>
      </w:r>
      <w:r>
        <w:rPr>
          <w:w w:val="105"/>
          <w:sz w:val="21"/>
        </w:rPr>
        <w:t>acceptable,</w:t>
      </w:r>
      <w:r>
        <w:rPr>
          <w:spacing w:val="-5"/>
          <w:w w:val="105"/>
          <w:sz w:val="21"/>
        </w:rPr>
        <w:t xml:space="preserve"> </w:t>
      </w:r>
      <w:r>
        <w:rPr>
          <w:w w:val="105"/>
          <w:sz w:val="21"/>
        </w:rPr>
        <w:t>including</w:t>
      </w:r>
      <w:r>
        <w:rPr>
          <w:spacing w:val="-4"/>
          <w:w w:val="105"/>
          <w:sz w:val="21"/>
        </w:rPr>
        <w:t xml:space="preserve"> </w:t>
      </w:r>
      <w:r>
        <w:rPr>
          <w:w w:val="105"/>
          <w:sz w:val="21"/>
        </w:rPr>
        <w:t>doctoral- level degrees, if they meet the content requirements. Graduate study programs in</w:t>
      </w:r>
      <w:r>
        <w:rPr>
          <w:spacing w:val="-5"/>
          <w:w w:val="105"/>
          <w:sz w:val="21"/>
        </w:rPr>
        <w:t xml:space="preserve"> </w:t>
      </w:r>
      <w:r>
        <w:rPr>
          <w:w w:val="105"/>
          <w:sz w:val="21"/>
        </w:rPr>
        <w:t>the</w:t>
      </w:r>
    </w:p>
    <w:p w:rsidR="00DA33B3" w:rsidRDefault="008725CC">
      <w:pPr>
        <w:pStyle w:val="BodyText"/>
        <w:spacing w:before="2" w:line="252" w:lineRule="auto"/>
        <w:ind w:left="822" w:right="129"/>
      </w:pPr>
      <w:r>
        <w:rPr>
          <w:w w:val="105"/>
        </w:rPr>
        <w:t>U.S. must be accredited by an agency recognized by the U.S. Department of Education at the time the degree is conferred. Graduate degrees from outside the United States are also acceptable, providing that they are equivalent to U.S. degrees and coursework meets the content requirements. Following attainment of a graduate degree in public health, the candidate must successfully complete a residency in dental public health accredited by the Commission on Dental Accreditation.</w:t>
      </w:r>
    </w:p>
    <w:p w:rsidR="00DA33B3" w:rsidRDefault="00DA33B3">
      <w:pPr>
        <w:pStyle w:val="BodyText"/>
        <w:spacing w:before="8"/>
        <w:rPr>
          <w:sz w:val="26"/>
        </w:rPr>
      </w:pPr>
    </w:p>
    <w:p w:rsidR="00DA33B3" w:rsidRDefault="008725CC">
      <w:pPr>
        <w:pStyle w:val="BodyText"/>
        <w:spacing w:line="252" w:lineRule="auto"/>
        <w:ind w:left="102" w:right="47"/>
      </w:pPr>
      <w:r>
        <w:rPr>
          <w:w w:val="105"/>
        </w:rPr>
        <w:t>The Board will grant credit toward satisfying the educational requirements for applicants whose degree programs did not include course work in biostatistics, epidemiology, health care policy and management, environmental health, or behavioral sciences after the candidate submits documentation of satisfactory completion of one  graduate level academic course work in each of these five core areas. Such coursework must be completed prior to successful completion of the Commission on Dental Accreditation-accredited dental public health residency training program.</w:t>
      </w:r>
    </w:p>
    <w:p w:rsidR="00DA33B3" w:rsidRDefault="00DA33B3">
      <w:pPr>
        <w:pStyle w:val="BodyText"/>
        <w:spacing w:before="5"/>
        <w:rPr>
          <w:sz w:val="31"/>
        </w:rPr>
      </w:pPr>
    </w:p>
    <w:p w:rsidR="00DA33B3" w:rsidRDefault="008725CC">
      <w:pPr>
        <w:pStyle w:val="Heading1"/>
        <w:numPr>
          <w:ilvl w:val="0"/>
          <w:numId w:val="7"/>
        </w:numPr>
        <w:tabs>
          <w:tab w:val="left" w:pos="822"/>
          <w:tab w:val="left" w:pos="823"/>
        </w:tabs>
        <w:jc w:val="left"/>
      </w:pPr>
      <w:r>
        <w:t>DENTAL PUBLIC HEALTH RESIDENCY</w:t>
      </w:r>
    </w:p>
    <w:p w:rsidR="00DA33B3" w:rsidRDefault="008725CC">
      <w:pPr>
        <w:pStyle w:val="BodyText"/>
        <w:spacing w:before="124" w:line="252" w:lineRule="auto"/>
        <w:ind w:left="102" w:right="129"/>
      </w:pPr>
      <w:r>
        <w:rPr>
          <w:w w:val="105"/>
        </w:rPr>
        <w:t xml:space="preserve">Dental Public Health Residency Programs are approved by the Commission on Dental Accreditation. They must be at least 12 months full-time or the equivalent in part-time. Part- time residencies may not exceed twice the length of a full-time residency. See American Association of Public Health Dentistry Home Page, </w:t>
      </w:r>
      <w:hyperlink r:id="rId12">
        <w:r>
          <w:rPr>
            <w:w w:val="105"/>
            <w:u w:val="single"/>
          </w:rPr>
          <w:t>www.aaphd.org</w:t>
        </w:r>
        <w:r>
          <w:rPr>
            <w:w w:val="105"/>
          </w:rPr>
          <w:t>,</w:t>
        </w:r>
      </w:hyperlink>
      <w:r>
        <w:rPr>
          <w:w w:val="105"/>
        </w:rPr>
        <w:t xml:space="preserve"> link to Education under </w:t>
      </w:r>
      <w:r>
        <w:rPr>
          <w:w w:val="105"/>
          <w:u w:val="single"/>
        </w:rPr>
        <w:t>Residency Programs</w:t>
      </w:r>
      <w:r>
        <w:rPr>
          <w:w w:val="105"/>
        </w:rPr>
        <w:t>.</w:t>
      </w:r>
    </w:p>
    <w:p w:rsidR="00DA33B3" w:rsidRDefault="008725CC">
      <w:pPr>
        <w:pStyle w:val="BodyText"/>
        <w:spacing w:before="119" w:line="252" w:lineRule="auto"/>
        <w:ind w:left="102" w:right="47"/>
      </w:pPr>
      <w:r>
        <w:rPr>
          <w:w w:val="105"/>
        </w:rPr>
        <w:t>The applicant’s residency experience should include planned instruction, observation and active participation in a comprehensive, organized public health program that includes training on all aspects of dental public health.</w:t>
      </w:r>
    </w:p>
    <w:p w:rsidR="00DA33B3" w:rsidRDefault="00DA33B3">
      <w:pPr>
        <w:pStyle w:val="BodyText"/>
        <w:rPr>
          <w:sz w:val="26"/>
        </w:rPr>
      </w:pPr>
    </w:p>
    <w:p w:rsidR="00DA33B3" w:rsidRDefault="00DA33B3">
      <w:pPr>
        <w:pStyle w:val="BodyText"/>
        <w:spacing w:before="10"/>
        <w:rPr>
          <w:sz w:val="27"/>
        </w:rPr>
      </w:pPr>
    </w:p>
    <w:p w:rsidR="00DA33B3" w:rsidRDefault="008725CC">
      <w:pPr>
        <w:pStyle w:val="Heading1"/>
        <w:numPr>
          <w:ilvl w:val="0"/>
          <w:numId w:val="7"/>
        </w:numPr>
        <w:tabs>
          <w:tab w:val="left" w:pos="822"/>
          <w:tab w:val="left" w:pos="823"/>
        </w:tabs>
        <w:jc w:val="left"/>
      </w:pPr>
      <w:r>
        <w:t>EXAMINATION</w:t>
      </w:r>
    </w:p>
    <w:p w:rsidR="00DA33B3" w:rsidRDefault="008725CC">
      <w:pPr>
        <w:pStyle w:val="BodyText"/>
        <w:spacing w:before="124" w:line="252" w:lineRule="auto"/>
        <w:ind w:left="102" w:right="129"/>
      </w:pPr>
      <w:r>
        <w:rPr>
          <w:w w:val="105"/>
        </w:rPr>
        <w:t>Once the educational preparation and experience needed is complete, a candidate can apply to the ABDPH for board eligibility and examination.</w:t>
      </w:r>
    </w:p>
    <w:p w:rsidR="00DA33B3" w:rsidRDefault="008725CC">
      <w:pPr>
        <w:pStyle w:val="BodyText"/>
        <w:spacing w:before="119" w:line="252" w:lineRule="auto"/>
        <w:ind w:left="102" w:right="129"/>
      </w:pPr>
      <w:r>
        <w:rPr>
          <w:w w:val="105"/>
        </w:rPr>
        <w:t>The examination will be held annually in various locations as determined by the Board. Examination sites are selected one year in advance and posted on the American Association of Public Health Dentistry website, AAPHD.org.</w:t>
      </w:r>
    </w:p>
    <w:p w:rsidR="00DA33B3" w:rsidRDefault="008725CC">
      <w:pPr>
        <w:pStyle w:val="BodyText"/>
        <w:spacing w:before="119" w:line="252" w:lineRule="auto"/>
        <w:ind w:left="102" w:right="129"/>
      </w:pPr>
      <w:r>
        <w:rPr>
          <w:w w:val="105"/>
        </w:rPr>
        <w:t>Applicants will be notified of the specific dates and site of the examination at least 60 days in advance. The examination is given in April or May, Thursday through Saturday before the National Oral Health Conference. The written examination is scheduled on the last day of the examination, Saturday, to allow candidates to attend the National Oral Health Conference that</w:t>
      </w:r>
    </w:p>
    <w:p w:rsidR="00DA33B3" w:rsidRDefault="00DA33B3">
      <w:pPr>
        <w:spacing w:line="252" w:lineRule="auto"/>
        <w:sectPr w:rsidR="00DA33B3">
          <w:pgSz w:w="12240" w:h="15840"/>
          <w:pgMar w:top="1480" w:right="1720" w:bottom="920" w:left="1700" w:header="0" w:footer="730" w:gutter="0"/>
          <w:cols w:space="720"/>
        </w:sectPr>
      </w:pPr>
    </w:p>
    <w:p w:rsidR="00DA33B3" w:rsidRDefault="008725CC">
      <w:pPr>
        <w:pStyle w:val="BodyText"/>
        <w:spacing w:before="92"/>
        <w:ind w:left="102"/>
      </w:pPr>
      <w:r>
        <w:rPr>
          <w:w w:val="105"/>
        </w:rPr>
        <w:lastRenderedPageBreak/>
        <w:t>follows.</w:t>
      </w:r>
    </w:p>
    <w:p w:rsidR="00DA33B3" w:rsidRDefault="008725CC">
      <w:pPr>
        <w:pStyle w:val="BodyText"/>
        <w:spacing w:before="132" w:line="252" w:lineRule="auto"/>
        <w:ind w:left="102" w:right="129"/>
      </w:pPr>
      <w:r>
        <w:rPr>
          <w:w w:val="105"/>
        </w:rPr>
        <w:t xml:space="preserve">The examination has 4 sections with their individual weights. 1). Written Project Reports (20%); 2). Oral Examination 1 on Project Reports (20%); 3). Oral Examination 2 on Assigned Problem (30%); and 4). Written Examination (30%). General Knowledge will be tested in all sections of the examination. Each section of the examination is scored separately and the scores are weighted for a final score. A final score of 70% (minimum) is required for the candidate to pass the whole examination, however a minimum of 60% is required to pass each section of the examination. Details on the sections of the examination can be obtained from the Executive Director, or downloaded on American Association of Public Health Dentistry Home Page, </w:t>
      </w:r>
      <w:hyperlink r:id="rId13">
        <w:r>
          <w:rPr>
            <w:w w:val="105"/>
          </w:rPr>
          <w:t>www.aaphd.org,</w:t>
        </w:r>
      </w:hyperlink>
      <w:r>
        <w:rPr>
          <w:w w:val="105"/>
        </w:rPr>
        <w:t xml:space="preserve"> link to the ABDPH Web Page under ABDPH-Examination Procedures</w:t>
      </w:r>
    </w:p>
    <w:p w:rsidR="00DA33B3" w:rsidRDefault="008725CC">
      <w:pPr>
        <w:pStyle w:val="BodyText"/>
        <w:spacing w:before="115" w:line="252" w:lineRule="auto"/>
        <w:ind w:left="102" w:right="129"/>
      </w:pPr>
      <w:r>
        <w:rPr>
          <w:w w:val="105"/>
        </w:rPr>
        <w:t>Upon request, a candidate may receive from the Executive Director the results for each section of the examination and the final score. Those candidates who would like to receive their exam scores must submit a written request to the ABDPH Executive Director within 60 days of completing the examination.</w:t>
      </w:r>
    </w:p>
    <w:p w:rsidR="00DA33B3" w:rsidRDefault="008725CC">
      <w:pPr>
        <w:pStyle w:val="BodyText"/>
        <w:spacing w:before="120" w:line="252" w:lineRule="auto"/>
        <w:ind w:left="102" w:right="129"/>
      </w:pPr>
      <w:r>
        <w:rPr>
          <w:w w:val="105"/>
        </w:rPr>
        <w:t>A candidate may take the written examination prior to applying for board eligibility and after completion of a large majority (at least 75%) of their advanced dental public health specialty educational program. Candidates who do not apply for full eligibility within five (5) years of successful completion of the written examination must retake the written examination.</w:t>
      </w:r>
    </w:p>
    <w:p w:rsidR="00DA33B3" w:rsidRDefault="00DA33B3">
      <w:pPr>
        <w:pStyle w:val="BodyText"/>
        <w:rPr>
          <w:sz w:val="22"/>
        </w:rPr>
      </w:pPr>
    </w:p>
    <w:p w:rsidR="00DA33B3" w:rsidRDefault="008725CC">
      <w:pPr>
        <w:pStyle w:val="BodyText"/>
        <w:spacing w:line="252" w:lineRule="auto"/>
        <w:ind w:left="102" w:right="129"/>
      </w:pPr>
      <w:r>
        <w:rPr>
          <w:w w:val="105"/>
        </w:rPr>
        <w:t>The Board always reserves the right to change the fee structure(s) and the content of the ABDPH Examination(s). The candidates taking the ABDPH Examination are required to abide by the current rules and procedures of the Examination Year. Fees partially offset the costs of processing the application, the examination and certification. However, the fees do not cover the expenses of the examination.</w:t>
      </w:r>
    </w:p>
    <w:p w:rsidR="00DA33B3" w:rsidRDefault="00DA33B3">
      <w:pPr>
        <w:pStyle w:val="BodyText"/>
        <w:rPr>
          <w:sz w:val="22"/>
        </w:rPr>
      </w:pPr>
    </w:p>
    <w:p w:rsidR="00DA33B3" w:rsidRDefault="008725CC">
      <w:pPr>
        <w:pStyle w:val="Heading1"/>
        <w:numPr>
          <w:ilvl w:val="0"/>
          <w:numId w:val="7"/>
        </w:numPr>
        <w:tabs>
          <w:tab w:val="left" w:pos="822"/>
          <w:tab w:val="left" w:pos="823"/>
        </w:tabs>
        <w:jc w:val="left"/>
      </w:pPr>
      <w:r>
        <w:t>REEXAMINATION</w:t>
      </w:r>
    </w:p>
    <w:p w:rsidR="00DA33B3" w:rsidRDefault="008725CC">
      <w:pPr>
        <w:pStyle w:val="BodyText"/>
        <w:spacing w:before="124" w:line="252" w:lineRule="auto"/>
        <w:ind w:left="102" w:right="129"/>
      </w:pPr>
      <w:r>
        <w:rPr>
          <w:w w:val="105"/>
        </w:rPr>
        <w:t>Candidates who fail any part of the examination can apply to be reexamined. Relevant reexamination fees at the time of reexamination apply. Below is other relevant information:</w:t>
      </w:r>
    </w:p>
    <w:p w:rsidR="00DA33B3" w:rsidRDefault="00DA33B3">
      <w:pPr>
        <w:pStyle w:val="BodyText"/>
        <w:spacing w:before="7"/>
        <w:rPr>
          <w:sz w:val="19"/>
        </w:rPr>
      </w:pPr>
    </w:p>
    <w:p w:rsidR="00DA33B3" w:rsidRDefault="008725CC">
      <w:pPr>
        <w:pStyle w:val="ListParagraph"/>
        <w:numPr>
          <w:ilvl w:val="1"/>
          <w:numId w:val="7"/>
        </w:numPr>
        <w:tabs>
          <w:tab w:val="left" w:pos="823"/>
        </w:tabs>
        <w:spacing w:line="252" w:lineRule="auto"/>
        <w:ind w:right="271"/>
        <w:rPr>
          <w:sz w:val="21"/>
        </w:rPr>
      </w:pPr>
      <w:r>
        <w:rPr>
          <w:w w:val="105"/>
          <w:sz w:val="21"/>
        </w:rPr>
        <w:t>Candidates</w:t>
      </w:r>
      <w:r>
        <w:rPr>
          <w:spacing w:val="-4"/>
          <w:w w:val="105"/>
          <w:sz w:val="21"/>
        </w:rPr>
        <w:t xml:space="preserve"> </w:t>
      </w:r>
      <w:r>
        <w:rPr>
          <w:w w:val="105"/>
          <w:sz w:val="21"/>
        </w:rPr>
        <w:t>who</w:t>
      </w:r>
      <w:r>
        <w:rPr>
          <w:spacing w:val="-3"/>
          <w:w w:val="105"/>
          <w:sz w:val="21"/>
        </w:rPr>
        <w:t xml:space="preserve"> </w:t>
      </w:r>
      <w:r>
        <w:rPr>
          <w:w w:val="105"/>
          <w:sz w:val="21"/>
        </w:rPr>
        <w:t>fail</w:t>
      </w:r>
      <w:r>
        <w:rPr>
          <w:spacing w:val="-4"/>
          <w:w w:val="105"/>
          <w:sz w:val="21"/>
        </w:rPr>
        <w:t xml:space="preserve"> </w:t>
      </w:r>
      <w:r>
        <w:rPr>
          <w:w w:val="105"/>
          <w:sz w:val="21"/>
        </w:rPr>
        <w:t>any</w:t>
      </w:r>
      <w:r>
        <w:rPr>
          <w:spacing w:val="-3"/>
          <w:w w:val="105"/>
          <w:sz w:val="21"/>
        </w:rPr>
        <w:t xml:space="preserve"> </w:t>
      </w:r>
      <w:r>
        <w:rPr>
          <w:w w:val="105"/>
          <w:sz w:val="21"/>
        </w:rPr>
        <w:t>part</w:t>
      </w:r>
      <w:r>
        <w:rPr>
          <w:spacing w:val="-4"/>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examination</w:t>
      </w:r>
      <w:r>
        <w:rPr>
          <w:spacing w:val="-3"/>
          <w:w w:val="105"/>
          <w:sz w:val="21"/>
        </w:rPr>
        <w:t xml:space="preserve"> </w:t>
      </w:r>
      <w:r>
        <w:rPr>
          <w:w w:val="105"/>
          <w:sz w:val="21"/>
        </w:rPr>
        <w:t>(except</w:t>
      </w:r>
      <w:r>
        <w:rPr>
          <w:spacing w:val="-4"/>
          <w:w w:val="105"/>
          <w:sz w:val="21"/>
        </w:rPr>
        <w:t xml:space="preserve"> </w:t>
      </w:r>
      <w:r>
        <w:rPr>
          <w:w w:val="105"/>
          <w:sz w:val="21"/>
        </w:rPr>
        <w:t>the</w:t>
      </w:r>
      <w:r>
        <w:rPr>
          <w:spacing w:val="-3"/>
          <w:w w:val="105"/>
          <w:sz w:val="21"/>
        </w:rPr>
        <w:t xml:space="preserve"> </w:t>
      </w:r>
      <w:r>
        <w:rPr>
          <w:w w:val="105"/>
          <w:sz w:val="21"/>
        </w:rPr>
        <w:t>written)</w:t>
      </w:r>
      <w:r>
        <w:rPr>
          <w:spacing w:val="-4"/>
          <w:w w:val="105"/>
          <w:sz w:val="21"/>
        </w:rPr>
        <w:t xml:space="preserve"> </w:t>
      </w:r>
      <w:r>
        <w:rPr>
          <w:w w:val="105"/>
          <w:sz w:val="21"/>
        </w:rPr>
        <w:t>shall</w:t>
      </w:r>
      <w:r>
        <w:rPr>
          <w:spacing w:val="-4"/>
          <w:w w:val="105"/>
          <w:sz w:val="21"/>
        </w:rPr>
        <w:t xml:space="preserve"> </w:t>
      </w:r>
      <w:r>
        <w:rPr>
          <w:w w:val="105"/>
          <w:sz w:val="21"/>
        </w:rPr>
        <w:t>be</w:t>
      </w:r>
      <w:r>
        <w:rPr>
          <w:spacing w:val="-3"/>
          <w:w w:val="105"/>
          <w:sz w:val="21"/>
        </w:rPr>
        <w:t xml:space="preserve"> </w:t>
      </w:r>
      <w:r>
        <w:rPr>
          <w:w w:val="105"/>
          <w:sz w:val="21"/>
        </w:rPr>
        <w:t>accepted for one reexamination by the</w:t>
      </w:r>
      <w:r>
        <w:rPr>
          <w:spacing w:val="-20"/>
          <w:w w:val="105"/>
          <w:sz w:val="21"/>
        </w:rPr>
        <w:t xml:space="preserve"> </w:t>
      </w:r>
      <w:r>
        <w:rPr>
          <w:w w:val="105"/>
          <w:sz w:val="21"/>
        </w:rPr>
        <w:t>Board.</w:t>
      </w:r>
    </w:p>
    <w:p w:rsidR="00DA33B3" w:rsidRDefault="00DA33B3">
      <w:pPr>
        <w:pStyle w:val="BodyText"/>
        <w:spacing w:before="12"/>
        <w:rPr>
          <w:sz w:val="19"/>
        </w:rPr>
      </w:pPr>
    </w:p>
    <w:p w:rsidR="00DA33B3" w:rsidRDefault="008725CC">
      <w:pPr>
        <w:pStyle w:val="ListParagraph"/>
        <w:numPr>
          <w:ilvl w:val="1"/>
          <w:numId w:val="7"/>
        </w:numPr>
        <w:tabs>
          <w:tab w:val="left" w:pos="823"/>
        </w:tabs>
        <w:spacing w:line="247" w:lineRule="auto"/>
        <w:ind w:right="360"/>
        <w:rPr>
          <w:sz w:val="21"/>
        </w:rPr>
      </w:pPr>
      <w:r>
        <w:rPr>
          <w:w w:val="105"/>
          <w:sz w:val="21"/>
        </w:rPr>
        <w:t>If</w:t>
      </w:r>
      <w:r>
        <w:rPr>
          <w:spacing w:val="-4"/>
          <w:w w:val="105"/>
          <w:sz w:val="21"/>
        </w:rPr>
        <w:t xml:space="preserve"> </w:t>
      </w:r>
      <w:r>
        <w:rPr>
          <w:w w:val="105"/>
          <w:sz w:val="21"/>
        </w:rPr>
        <w:t>the</w:t>
      </w:r>
      <w:r>
        <w:rPr>
          <w:spacing w:val="-3"/>
          <w:w w:val="105"/>
          <w:sz w:val="21"/>
        </w:rPr>
        <w:t xml:space="preserve"> </w:t>
      </w:r>
      <w:r>
        <w:rPr>
          <w:w w:val="105"/>
          <w:sz w:val="21"/>
        </w:rPr>
        <w:t>candidate</w:t>
      </w:r>
      <w:r>
        <w:rPr>
          <w:spacing w:val="-3"/>
          <w:w w:val="105"/>
          <w:sz w:val="21"/>
        </w:rPr>
        <w:t xml:space="preserve"> </w:t>
      </w:r>
      <w:r>
        <w:rPr>
          <w:w w:val="105"/>
          <w:sz w:val="21"/>
        </w:rPr>
        <w:t>is</w:t>
      </w:r>
      <w:r>
        <w:rPr>
          <w:spacing w:val="-4"/>
          <w:w w:val="105"/>
          <w:sz w:val="21"/>
        </w:rPr>
        <w:t xml:space="preserve"> </w:t>
      </w:r>
      <w:r>
        <w:rPr>
          <w:w w:val="105"/>
          <w:sz w:val="21"/>
        </w:rPr>
        <w:t>unsuccessful</w:t>
      </w:r>
      <w:r>
        <w:rPr>
          <w:spacing w:val="-4"/>
          <w:w w:val="105"/>
          <w:sz w:val="21"/>
        </w:rPr>
        <w:t xml:space="preserve"> </w:t>
      </w:r>
      <w:r>
        <w:rPr>
          <w:w w:val="105"/>
          <w:sz w:val="21"/>
        </w:rPr>
        <w:t>on</w:t>
      </w:r>
      <w:r>
        <w:rPr>
          <w:spacing w:val="-3"/>
          <w:w w:val="105"/>
          <w:sz w:val="21"/>
        </w:rPr>
        <w:t xml:space="preserve"> </w:t>
      </w:r>
      <w:r>
        <w:rPr>
          <w:w w:val="105"/>
          <w:sz w:val="21"/>
        </w:rPr>
        <w:t>one</w:t>
      </w:r>
      <w:r>
        <w:rPr>
          <w:spacing w:val="-3"/>
          <w:w w:val="105"/>
          <w:sz w:val="21"/>
        </w:rPr>
        <w:t xml:space="preserve"> </w:t>
      </w:r>
      <w:r>
        <w:rPr>
          <w:w w:val="105"/>
          <w:sz w:val="21"/>
        </w:rPr>
        <w:t>section</w:t>
      </w:r>
      <w:r>
        <w:rPr>
          <w:spacing w:val="-3"/>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examination,</w:t>
      </w:r>
      <w:r>
        <w:rPr>
          <w:spacing w:val="-4"/>
          <w:w w:val="105"/>
          <w:sz w:val="21"/>
        </w:rPr>
        <w:t xml:space="preserve"> </w:t>
      </w:r>
      <w:r>
        <w:rPr>
          <w:w w:val="105"/>
          <w:sz w:val="21"/>
        </w:rPr>
        <w:t>that</w:t>
      </w:r>
      <w:r>
        <w:rPr>
          <w:spacing w:val="-4"/>
          <w:w w:val="105"/>
          <w:sz w:val="21"/>
        </w:rPr>
        <w:t xml:space="preserve"> </w:t>
      </w:r>
      <w:r>
        <w:rPr>
          <w:w w:val="105"/>
          <w:sz w:val="21"/>
        </w:rPr>
        <w:t>section</w:t>
      </w:r>
      <w:r>
        <w:rPr>
          <w:spacing w:val="-3"/>
          <w:w w:val="105"/>
          <w:sz w:val="21"/>
        </w:rPr>
        <w:t xml:space="preserve"> </w:t>
      </w:r>
      <w:r>
        <w:rPr>
          <w:w w:val="105"/>
          <w:sz w:val="21"/>
        </w:rPr>
        <w:t>of</w:t>
      </w:r>
      <w:r>
        <w:rPr>
          <w:spacing w:val="-4"/>
          <w:w w:val="105"/>
          <w:sz w:val="21"/>
        </w:rPr>
        <w:t xml:space="preserve"> </w:t>
      </w:r>
      <w:r>
        <w:rPr>
          <w:w w:val="105"/>
          <w:sz w:val="21"/>
        </w:rPr>
        <w:t>the examination needs to be</w:t>
      </w:r>
      <w:r>
        <w:rPr>
          <w:spacing w:val="-19"/>
          <w:w w:val="105"/>
          <w:sz w:val="21"/>
        </w:rPr>
        <w:t xml:space="preserve"> </w:t>
      </w:r>
      <w:r>
        <w:rPr>
          <w:w w:val="105"/>
          <w:sz w:val="21"/>
        </w:rPr>
        <w:t>retaken.</w:t>
      </w:r>
    </w:p>
    <w:p w:rsidR="00DA33B3" w:rsidRDefault="00DA33B3">
      <w:pPr>
        <w:pStyle w:val="BodyText"/>
        <w:spacing w:before="5"/>
        <w:rPr>
          <w:sz w:val="20"/>
        </w:rPr>
      </w:pPr>
    </w:p>
    <w:p w:rsidR="00DA33B3" w:rsidRDefault="008725CC">
      <w:pPr>
        <w:pStyle w:val="ListParagraph"/>
        <w:numPr>
          <w:ilvl w:val="1"/>
          <w:numId w:val="7"/>
        </w:numPr>
        <w:tabs>
          <w:tab w:val="left" w:pos="823"/>
        </w:tabs>
        <w:spacing w:line="249" w:lineRule="auto"/>
        <w:ind w:right="137"/>
        <w:jc w:val="both"/>
        <w:rPr>
          <w:sz w:val="21"/>
        </w:rPr>
      </w:pPr>
      <w:r>
        <w:rPr>
          <w:w w:val="105"/>
          <w:sz w:val="21"/>
        </w:rPr>
        <w:t>If</w:t>
      </w:r>
      <w:r>
        <w:rPr>
          <w:spacing w:val="-4"/>
          <w:w w:val="105"/>
          <w:sz w:val="21"/>
        </w:rPr>
        <w:t xml:space="preserve"> </w:t>
      </w:r>
      <w:r>
        <w:rPr>
          <w:w w:val="105"/>
          <w:sz w:val="21"/>
        </w:rPr>
        <w:t>the</w:t>
      </w:r>
      <w:r>
        <w:rPr>
          <w:spacing w:val="-3"/>
          <w:w w:val="105"/>
          <w:sz w:val="21"/>
        </w:rPr>
        <w:t xml:space="preserve"> </w:t>
      </w:r>
      <w:r>
        <w:rPr>
          <w:w w:val="105"/>
          <w:sz w:val="21"/>
        </w:rPr>
        <w:t>candidate</w:t>
      </w:r>
      <w:r>
        <w:rPr>
          <w:spacing w:val="-3"/>
          <w:w w:val="105"/>
          <w:sz w:val="21"/>
        </w:rPr>
        <w:t xml:space="preserve"> </w:t>
      </w:r>
      <w:r>
        <w:rPr>
          <w:w w:val="105"/>
          <w:sz w:val="21"/>
        </w:rPr>
        <w:t>is</w:t>
      </w:r>
      <w:r>
        <w:rPr>
          <w:spacing w:val="-4"/>
          <w:w w:val="105"/>
          <w:sz w:val="21"/>
        </w:rPr>
        <w:t xml:space="preserve"> </w:t>
      </w:r>
      <w:r>
        <w:rPr>
          <w:w w:val="105"/>
          <w:sz w:val="21"/>
        </w:rPr>
        <w:t>unsuccessful</w:t>
      </w:r>
      <w:r>
        <w:rPr>
          <w:spacing w:val="-4"/>
          <w:w w:val="105"/>
          <w:sz w:val="21"/>
        </w:rPr>
        <w:t xml:space="preserve"> </w:t>
      </w:r>
      <w:r>
        <w:rPr>
          <w:w w:val="105"/>
          <w:sz w:val="21"/>
        </w:rPr>
        <w:t>on</w:t>
      </w:r>
      <w:r>
        <w:rPr>
          <w:spacing w:val="-3"/>
          <w:w w:val="105"/>
          <w:sz w:val="21"/>
        </w:rPr>
        <w:t xml:space="preserve"> </w:t>
      </w:r>
      <w:r>
        <w:rPr>
          <w:w w:val="105"/>
          <w:sz w:val="21"/>
        </w:rPr>
        <w:t>two</w:t>
      </w:r>
      <w:r>
        <w:rPr>
          <w:spacing w:val="-3"/>
          <w:w w:val="105"/>
          <w:sz w:val="21"/>
        </w:rPr>
        <w:t xml:space="preserve"> </w:t>
      </w:r>
      <w:r>
        <w:rPr>
          <w:w w:val="105"/>
          <w:sz w:val="21"/>
        </w:rPr>
        <w:t>or</w:t>
      </w:r>
      <w:r>
        <w:rPr>
          <w:spacing w:val="-4"/>
          <w:w w:val="105"/>
          <w:sz w:val="21"/>
        </w:rPr>
        <w:t xml:space="preserve"> </w:t>
      </w:r>
      <w:r>
        <w:rPr>
          <w:w w:val="105"/>
          <w:sz w:val="21"/>
        </w:rPr>
        <w:t>more</w:t>
      </w:r>
      <w:r>
        <w:rPr>
          <w:spacing w:val="-3"/>
          <w:w w:val="105"/>
          <w:sz w:val="21"/>
        </w:rPr>
        <w:t xml:space="preserve"> </w:t>
      </w:r>
      <w:r>
        <w:rPr>
          <w:w w:val="105"/>
          <w:sz w:val="21"/>
        </w:rPr>
        <w:t>sections</w:t>
      </w:r>
      <w:r>
        <w:rPr>
          <w:spacing w:val="-4"/>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examination,</w:t>
      </w:r>
      <w:r>
        <w:rPr>
          <w:spacing w:val="-4"/>
          <w:w w:val="105"/>
          <w:sz w:val="21"/>
        </w:rPr>
        <w:t xml:space="preserve"> </w:t>
      </w:r>
      <w:r>
        <w:rPr>
          <w:w w:val="105"/>
          <w:sz w:val="21"/>
        </w:rPr>
        <w:t>it</w:t>
      </w:r>
      <w:r>
        <w:rPr>
          <w:spacing w:val="-4"/>
          <w:w w:val="105"/>
          <w:sz w:val="21"/>
        </w:rPr>
        <w:t xml:space="preserve"> </w:t>
      </w:r>
      <w:r>
        <w:rPr>
          <w:w w:val="105"/>
          <w:sz w:val="21"/>
        </w:rPr>
        <w:t>would</w:t>
      </w:r>
      <w:r>
        <w:rPr>
          <w:spacing w:val="-3"/>
          <w:w w:val="105"/>
          <w:sz w:val="21"/>
        </w:rPr>
        <w:t xml:space="preserve"> </w:t>
      </w:r>
      <w:r>
        <w:rPr>
          <w:w w:val="105"/>
          <w:sz w:val="21"/>
        </w:rPr>
        <w:t>be at the discretion of the Board as to what the requirements would be for reexamination. At a minimum the sections failed would need to be</w:t>
      </w:r>
      <w:r>
        <w:rPr>
          <w:spacing w:val="-34"/>
          <w:w w:val="105"/>
          <w:sz w:val="21"/>
        </w:rPr>
        <w:t xml:space="preserve"> </w:t>
      </w:r>
      <w:r>
        <w:rPr>
          <w:w w:val="105"/>
          <w:sz w:val="21"/>
        </w:rPr>
        <w:t>retaken.</w:t>
      </w:r>
    </w:p>
    <w:p w:rsidR="00DA33B3" w:rsidRDefault="00DA33B3">
      <w:pPr>
        <w:pStyle w:val="BodyText"/>
        <w:spacing w:before="10"/>
        <w:rPr>
          <w:sz w:val="19"/>
        </w:rPr>
      </w:pPr>
    </w:p>
    <w:p w:rsidR="00DA33B3" w:rsidRDefault="008725CC">
      <w:pPr>
        <w:pStyle w:val="ListParagraph"/>
        <w:numPr>
          <w:ilvl w:val="1"/>
          <w:numId w:val="7"/>
        </w:numPr>
        <w:tabs>
          <w:tab w:val="left" w:pos="823"/>
        </w:tabs>
        <w:spacing w:line="252" w:lineRule="auto"/>
        <w:ind w:right="175"/>
        <w:jc w:val="both"/>
        <w:rPr>
          <w:sz w:val="21"/>
        </w:rPr>
      </w:pPr>
      <w:r>
        <w:rPr>
          <w:w w:val="105"/>
          <w:sz w:val="21"/>
        </w:rPr>
        <w:t>If an overall average score of 70% is not achieved, it is considered a failure. It would be at</w:t>
      </w:r>
      <w:r>
        <w:rPr>
          <w:spacing w:val="-4"/>
          <w:w w:val="105"/>
          <w:sz w:val="21"/>
        </w:rPr>
        <w:t xml:space="preserve"> </w:t>
      </w:r>
      <w:r>
        <w:rPr>
          <w:w w:val="105"/>
          <w:sz w:val="21"/>
        </w:rPr>
        <w:t>the</w:t>
      </w:r>
      <w:r>
        <w:rPr>
          <w:spacing w:val="-3"/>
          <w:w w:val="105"/>
          <w:sz w:val="21"/>
        </w:rPr>
        <w:t xml:space="preserve"> </w:t>
      </w:r>
      <w:r>
        <w:rPr>
          <w:w w:val="105"/>
          <w:sz w:val="21"/>
        </w:rPr>
        <w:t>discretion</w:t>
      </w:r>
      <w:r>
        <w:rPr>
          <w:spacing w:val="-3"/>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Board</w:t>
      </w:r>
      <w:r>
        <w:rPr>
          <w:spacing w:val="-3"/>
          <w:w w:val="105"/>
          <w:sz w:val="21"/>
        </w:rPr>
        <w:t xml:space="preserve"> </w:t>
      </w:r>
      <w:r>
        <w:rPr>
          <w:w w:val="105"/>
          <w:sz w:val="21"/>
        </w:rPr>
        <w:t>as</w:t>
      </w:r>
      <w:r>
        <w:rPr>
          <w:spacing w:val="-4"/>
          <w:w w:val="105"/>
          <w:sz w:val="21"/>
        </w:rPr>
        <w:t xml:space="preserve"> </w:t>
      </w:r>
      <w:r>
        <w:rPr>
          <w:w w:val="105"/>
          <w:sz w:val="21"/>
        </w:rPr>
        <w:t>to</w:t>
      </w:r>
      <w:r>
        <w:rPr>
          <w:spacing w:val="-3"/>
          <w:w w:val="105"/>
          <w:sz w:val="21"/>
        </w:rPr>
        <w:t xml:space="preserve"> </w:t>
      </w:r>
      <w:r>
        <w:rPr>
          <w:w w:val="105"/>
          <w:sz w:val="21"/>
        </w:rPr>
        <w:t>what</w:t>
      </w:r>
      <w:r>
        <w:rPr>
          <w:spacing w:val="-4"/>
          <w:w w:val="105"/>
          <w:sz w:val="21"/>
        </w:rPr>
        <w:t xml:space="preserve"> </w:t>
      </w:r>
      <w:r>
        <w:rPr>
          <w:w w:val="105"/>
          <w:sz w:val="21"/>
        </w:rPr>
        <w:t>the</w:t>
      </w:r>
      <w:r>
        <w:rPr>
          <w:spacing w:val="-3"/>
          <w:w w:val="105"/>
          <w:sz w:val="21"/>
        </w:rPr>
        <w:t xml:space="preserve"> </w:t>
      </w:r>
      <w:r>
        <w:rPr>
          <w:w w:val="105"/>
          <w:sz w:val="21"/>
        </w:rPr>
        <w:t>requirements</w:t>
      </w:r>
      <w:r>
        <w:rPr>
          <w:spacing w:val="-4"/>
          <w:w w:val="105"/>
          <w:sz w:val="21"/>
        </w:rPr>
        <w:t xml:space="preserve"> </w:t>
      </w:r>
      <w:r>
        <w:rPr>
          <w:w w:val="105"/>
          <w:sz w:val="21"/>
        </w:rPr>
        <w:t>would</w:t>
      </w:r>
      <w:r>
        <w:rPr>
          <w:spacing w:val="-3"/>
          <w:w w:val="105"/>
          <w:sz w:val="21"/>
        </w:rPr>
        <w:t xml:space="preserve"> </w:t>
      </w:r>
      <w:r>
        <w:rPr>
          <w:w w:val="105"/>
          <w:sz w:val="21"/>
        </w:rPr>
        <w:t>be</w:t>
      </w:r>
      <w:r>
        <w:rPr>
          <w:spacing w:val="-3"/>
          <w:w w:val="105"/>
          <w:sz w:val="21"/>
        </w:rPr>
        <w:t xml:space="preserve"> </w:t>
      </w:r>
      <w:r>
        <w:rPr>
          <w:w w:val="105"/>
          <w:sz w:val="21"/>
        </w:rPr>
        <w:t>for</w:t>
      </w:r>
      <w:r>
        <w:rPr>
          <w:spacing w:val="-4"/>
          <w:w w:val="105"/>
          <w:sz w:val="21"/>
        </w:rPr>
        <w:t xml:space="preserve"> </w:t>
      </w:r>
      <w:r>
        <w:rPr>
          <w:w w:val="105"/>
          <w:sz w:val="21"/>
        </w:rPr>
        <w:t>reexamination.</w:t>
      </w:r>
    </w:p>
    <w:p w:rsidR="00DA33B3" w:rsidRDefault="008725CC">
      <w:pPr>
        <w:pStyle w:val="BodyText"/>
        <w:spacing w:before="57" w:line="252" w:lineRule="auto"/>
        <w:ind w:left="102" w:right="129"/>
      </w:pPr>
      <w:r>
        <w:rPr>
          <w:w w:val="105"/>
        </w:rPr>
        <w:t>Candidates who fail to pass the reexamination shall be required to submit satisfactory evidence to the Board of additional formal training or supervised field experience in dental public health before they can be readmitted for the full examination.</w:t>
      </w:r>
    </w:p>
    <w:p w:rsidR="00DA33B3" w:rsidRDefault="008725CC">
      <w:pPr>
        <w:pStyle w:val="BodyText"/>
        <w:spacing w:before="119" w:line="252" w:lineRule="auto"/>
        <w:ind w:left="102" w:right="129"/>
      </w:pPr>
      <w:r>
        <w:rPr>
          <w:w w:val="105"/>
        </w:rPr>
        <w:t>A pre-Board eligible candidate who fails the written examination only (score below 60%) can retake the written examination up to two additional times with payment of the applicable fee.</w:t>
      </w:r>
    </w:p>
    <w:p w:rsidR="00DA33B3" w:rsidRDefault="00DA33B3">
      <w:pPr>
        <w:spacing w:line="252" w:lineRule="auto"/>
        <w:sectPr w:rsidR="00DA33B3">
          <w:pgSz w:w="12240" w:h="15840"/>
          <w:pgMar w:top="1380" w:right="1720" w:bottom="920" w:left="1700" w:header="0" w:footer="730" w:gutter="0"/>
          <w:cols w:space="720"/>
        </w:sectPr>
      </w:pPr>
    </w:p>
    <w:p w:rsidR="00DA33B3" w:rsidRDefault="008725CC">
      <w:pPr>
        <w:pStyle w:val="BodyText"/>
        <w:spacing w:before="94" w:line="252" w:lineRule="auto"/>
        <w:ind w:left="102" w:right="42"/>
      </w:pPr>
      <w:r>
        <w:rPr>
          <w:w w:val="105"/>
        </w:rPr>
        <w:lastRenderedPageBreak/>
        <w:t>Thus, the total number of times a pre-Board eligible candidate can take the written examination is three. Requests to take the reexamination of the written exam at an alternative time and site approved by the Board must have a strong justification for consideration by the Board, such as passing all parts of the full examination except the written examination. Candidates will be required to pay the applicable fee plus an off-site fee. The written examination may be retaken no earlier than six months after the original examination. The examination must be proctored by a Diplomate, who has been approved by the Board, and who is not the candidate’s residency supervisor. Contact the Executive Director, ABDPH for additional information.</w:t>
      </w:r>
    </w:p>
    <w:p w:rsidR="00DA33B3" w:rsidRDefault="00DA33B3">
      <w:pPr>
        <w:pStyle w:val="BodyText"/>
        <w:rPr>
          <w:sz w:val="26"/>
        </w:rPr>
      </w:pPr>
    </w:p>
    <w:p w:rsidR="00DA33B3" w:rsidRDefault="008725CC">
      <w:pPr>
        <w:pStyle w:val="Heading1"/>
        <w:numPr>
          <w:ilvl w:val="0"/>
          <w:numId w:val="7"/>
        </w:numPr>
        <w:tabs>
          <w:tab w:val="left" w:pos="822"/>
          <w:tab w:val="left" w:pos="823"/>
        </w:tabs>
        <w:spacing w:before="210"/>
        <w:jc w:val="left"/>
      </w:pPr>
      <w:r>
        <w:t>APPLICATIONS</w:t>
      </w:r>
    </w:p>
    <w:p w:rsidR="00DA33B3" w:rsidRDefault="008725CC">
      <w:pPr>
        <w:pStyle w:val="BodyText"/>
        <w:spacing w:before="124" w:line="252" w:lineRule="auto"/>
        <w:ind w:left="102" w:right="67"/>
      </w:pPr>
      <w:r>
        <w:rPr>
          <w:w w:val="105"/>
        </w:rPr>
        <w:t>Separate applications for eligibility and examination are available, depending on the applicant’s status, with their corresponding application deadlines.</w:t>
      </w:r>
    </w:p>
    <w:p w:rsidR="00DA33B3" w:rsidRDefault="008725CC">
      <w:pPr>
        <w:pStyle w:val="Heading1"/>
        <w:numPr>
          <w:ilvl w:val="0"/>
          <w:numId w:val="6"/>
        </w:numPr>
        <w:tabs>
          <w:tab w:val="left" w:pos="367"/>
        </w:tabs>
        <w:spacing w:before="115"/>
        <w:jc w:val="left"/>
      </w:pPr>
      <w:r>
        <w:t>APPLICATION FOR FULL</w:t>
      </w:r>
      <w:r>
        <w:rPr>
          <w:spacing w:val="-1"/>
        </w:rPr>
        <w:t xml:space="preserve"> </w:t>
      </w:r>
      <w:r>
        <w:t>EXAMINATION</w:t>
      </w:r>
    </w:p>
    <w:p w:rsidR="00DA33B3" w:rsidRDefault="008725CC">
      <w:pPr>
        <w:pStyle w:val="BodyText"/>
        <w:spacing w:before="124" w:line="252" w:lineRule="auto"/>
        <w:ind w:left="102" w:right="134"/>
      </w:pPr>
      <w:r>
        <w:rPr>
          <w:w w:val="105"/>
        </w:rPr>
        <w:t xml:space="preserve">The ABDPH Application for Board Eligibility and Certification-Full Examination must be received no later than </w:t>
      </w:r>
      <w:r w:rsidR="008E57CC">
        <w:rPr>
          <w:w w:val="105"/>
        </w:rPr>
        <w:t>August 15</w:t>
      </w:r>
      <w:r>
        <w:rPr>
          <w:w w:val="105"/>
        </w:rPr>
        <w:t xml:space="preserve"> of the year prior to that in which a candidate wishes to take the examination. A maximum of 12 candidates will be accepted for the full examination. Eligible candidates applying after the first 12 candidates will be placed on a “waiting list” and will be notified in case of a cancellation. See the American Association of Public Health Dentistry Home Page, </w:t>
      </w:r>
      <w:hyperlink r:id="rId14">
        <w:r>
          <w:rPr>
            <w:w w:val="105"/>
            <w:u w:val="single"/>
          </w:rPr>
          <w:t>www.aaphd.org</w:t>
        </w:r>
        <w:r>
          <w:rPr>
            <w:w w:val="105"/>
          </w:rPr>
          <w:t>,</w:t>
        </w:r>
      </w:hyperlink>
      <w:r>
        <w:rPr>
          <w:w w:val="105"/>
        </w:rPr>
        <w:t xml:space="preserve"> link to the ABDPH Web Page under </w:t>
      </w:r>
      <w:r>
        <w:rPr>
          <w:w w:val="105"/>
          <w:u w:val="single"/>
        </w:rPr>
        <w:t>ABDPH Application for Board Eligibility and Certification-Full Examination</w:t>
      </w:r>
      <w:r>
        <w:rPr>
          <w:w w:val="105"/>
        </w:rPr>
        <w:t>.</w:t>
      </w:r>
    </w:p>
    <w:p w:rsidR="00DA33B3" w:rsidRDefault="00DA33B3">
      <w:pPr>
        <w:pStyle w:val="BodyText"/>
        <w:spacing w:before="3"/>
        <w:rPr>
          <w:sz w:val="13"/>
        </w:rPr>
      </w:pPr>
    </w:p>
    <w:p w:rsidR="00DA33B3" w:rsidRDefault="008725CC">
      <w:pPr>
        <w:pStyle w:val="BodyText"/>
        <w:spacing w:before="106" w:line="249" w:lineRule="auto"/>
        <w:ind w:left="102" w:right="88"/>
      </w:pPr>
      <w:r>
        <w:rPr>
          <w:w w:val="105"/>
        </w:rPr>
        <w:t xml:space="preserve">The application must be signed by the applicant and submitted electronically as portable document format (pdf) file along with copies of supporting documentation to the Executive Director, </w:t>
      </w:r>
      <w:hyperlink r:id="rId15">
        <w:r>
          <w:rPr>
            <w:color w:val="0000FF"/>
            <w:w w:val="105"/>
            <w:u w:val="single" w:color="0000FF"/>
          </w:rPr>
          <w:t>TheABDPH@icloud.</w:t>
        </w:r>
        <w:r>
          <w:rPr>
            <w:rFonts w:ascii="Times New Roman" w:hAnsi="Times New Roman"/>
            <w:color w:val="0000FF"/>
            <w:w w:val="105"/>
            <w:sz w:val="24"/>
            <w:u w:val="single" w:color="0000FF"/>
          </w:rPr>
          <w:t xml:space="preserve">com </w:t>
        </w:r>
      </w:hyperlink>
      <w:r>
        <w:rPr>
          <w:w w:val="105"/>
        </w:rPr>
        <w:t>. The supporting documentation to be sent electronically as pdf file includes the applicant’s curriculum vitae, applicant’s certificates or degrees in dentistry and public health, certificate of a completed residency in dental public health (when a residency serves as a portion of the training), and any other necessary documentation. If the graduate degree is not an MPH or accredited by CODA or if such degree is from an educational institution outside the United States or Canada, the candidate should include electronic copies of the course transcripts. If the courses are not clearly labeled as one of the required areas in Dental Public Health described above, the ABDPH will request the candidate to submit the syllabi of the courses.</w:t>
      </w:r>
    </w:p>
    <w:p w:rsidR="00DA33B3" w:rsidRDefault="00DA33B3">
      <w:pPr>
        <w:pStyle w:val="BodyText"/>
        <w:spacing w:before="2"/>
        <w:rPr>
          <w:sz w:val="22"/>
        </w:rPr>
      </w:pPr>
    </w:p>
    <w:p w:rsidR="00DA33B3" w:rsidRDefault="008725CC">
      <w:pPr>
        <w:pStyle w:val="BodyText"/>
        <w:spacing w:line="252" w:lineRule="auto"/>
        <w:ind w:left="102" w:right="106"/>
      </w:pPr>
      <w:r>
        <w:rPr>
          <w:w w:val="105"/>
        </w:rPr>
        <w:t>The total fee for application and examination is paid in two installments. The fee for application of eligibility is due at the time of submitting this application.  The fee for application is payable to ABDPH and should be mailed to the Executive Director, ABDPH, 2047 Chrysler Dr. NE, Atlanta, GA 30345.</w:t>
      </w:r>
    </w:p>
    <w:p w:rsidR="00DA33B3" w:rsidRDefault="00DA33B3">
      <w:pPr>
        <w:pStyle w:val="BodyText"/>
        <w:spacing w:before="12"/>
      </w:pPr>
    </w:p>
    <w:p w:rsidR="00DA33B3" w:rsidRDefault="008725CC">
      <w:pPr>
        <w:pStyle w:val="BodyText"/>
        <w:spacing w:line="252" w:lineRule="auto"/>
        <w:ind w:left="102" w:right="134"/>
      </w:pPr>
      <w:r>
        <w:rPr>
          <w:w w:val="105"/>
        </w:rPr>
        <w:t>The ABDPH will review candidates’ applications and qualifications and notify them of eligibility no later than September 25.</w:t>
      </w:r>
    </w:p>
    <w:p w:rsidR="00DA33B3" w:rsidRDefault="008725CC">
      <w:pPr>
        <w:pStyle w:val="ListParagraph"/>
        <w:numPr>
          <w:ilvl w:val="0"/>
          <w:numId w:val="5"/>
        </w:numPr>
        <w:tabs>
          <w:tab w:val="left" w:pos="462"/>
          <w:tab w:val="left" w:pos="463"/>
        </w:tabs>
        <w:spacing w:line="244" w:lineRule="auto"/>
        <w:ind w:right="293"/>
        <w:rPr>
          <w:sz w:val="21"/>
        </w:rPr>
      </w:pPr>
      <w:r>
        <w:rPr>
          <w:w w:val="105"/>
          <w:sz w:val="21"/>
        </w:rPr>
        <w:t>Once</w:t>
      </w:r>
      <w:r>
        <w:rPr>
          <w:spacing w:val="-4"/>
          <w:w w:val="105"/>
          <w:sz w:val="21"/>
        </w:rPr>
        <w:t xml:space="preserve"> </w:t>
      </w:r>
      <w:r>
        <w:rPr>
          <w:w w:val="105"/>
          <w:sz w:val="21"/>
        </w:rPr>
        <w:t>declared</w:t>
      </w:r>
      <w:r>
        <w:rPr>
          <w:spacing w:val="-4"/>
          <w:w w:val="105"/>
          <w:sz w:val="21"/>
        </w:rPr>
        <w:t xml:space="preserve"> </w:t>
      </w:r>
      <w:r>
        <w:rPr>
          <w:w w:val="105"/>
          <w:sz w:val="21"/>
        </w:rPr>
        <w:t>Board</w:t>
      </w:r>
      <w:r>
        <w:rPr>
          <w:spacing w:val="-4"/>
          <w:w w:val="105"/>
          <w:sz w:val="21"/>
        </w:rPr>
        <w:t xml:space="preserve"> </w:t>
      </w:r>
      <w:r>
        <w:rPr>
          <w:w w:val="105"/>
          <w:sz w:val="21"/>
        </w:rPr>
        <w:t>Eligible,</w:t>
      </w:r>
      <w:r>
        <w:rPr>
          <w:spacing w:val="-5"/>
          <w:w w:val="105"/>
          <w:sz w:val="21"/>
        </w:rPr>
        <w:t xml:space="preserve"> </w:t>
      </w:r>
      <w:r>
        <w:rPr>
          <w:w w:val="105"/>
          <w:sz w:val="21"/>
        </w:rPr>
        <w:t>a</w:t>
      </w:r>
      <w:r>
        <w:rPr>
          <w:spacing w:val="-4"/>
          <w:w w:val="105"/>
          <w:sz w:val="21"/>
        </w:rPr>
        <w:t xml:space="preserve"> </w:t>
      </w:r>
      <w:r>
        <w:rPr>
          <w:w w:val="105"/>
          <w:sz w:val="21"/>
        </w:rPr>
        <w:t>candidate</w:t>
      </w:r>
      <w:r>
        <w:rPr>
          <w:spacing w:val="-4"/>
          <w:w w:val="105"/>
          <w:sz w:val="21"/>
        </w:rPr>
        <w:t xml:space="preserve"> </w:t>
      </w:r>
      <w:r>
        <w:rPr>
          <w:w w:val="105"/>
          <w:sz w:val="21"/>
        </w:rPr>
        <w:t>must</w:t>
      </w:r>
      <w:r>
        <w:rPr>
          <w:spacing w:val="-5"/>
          <w:w w:val="105"/>
          <w:sz w:val="21"/>
        </w:rPr>
        <w:t xml:space="preserve"> </w:t>
      </w:r>
      <w:r>
        <w:rPr>
          <w:w w:val="105"/>
          <w:sz w:val="21"/>
        </w:rPr>
        <w:t>take</w:t>
      </w:r>
      <w:r>
        <w:rPr>
          <w:spacing w:val="-4"/>
          <w:w w:val="105"/>
          <w:sz w:val="21"/>
        </w:rPr>
        <w:t xml:space="preserve"> </w:t>
      </w:r>
      <w:r>
        <w:rPr>
          <w:w w:val="105"/>
          <w:sz w:val="21"/>
        </w:rPr>
        <w:t>and</w:t>
      </w:r>
      <w:r>
        <w:rPr>
          <w:spacing w:val="-4"/>
          <w:w w:val="105"/>
          <w:sz w:val="21"/>
        </w:rPr>
        <w:t xml:space="preserve"> </w:t>
      </w:r>
      <w:r>
        <w:rPr>
          <w:w w:val="105"/>
          <w:sz w:val="21"/>
        </w:rPr>
        <w:t>pass</w:t>
      </w:r>
      <w:r>
        <w:rPr>
          <w:spacing w:val="-5"/>
          <w:w w:val="105"/>
          <w:sz w:val="21"/>
        </w:rPr>
        <w:t xml:space="preserve"> </w:t>
      </w:r>
      <w:r>
        <w:rPr>
          <w:w w:val="105"/>
          <w:sz w:val="21"/>
        </w:rPr>
        <w:t>the</w:t>
      </w:r>
      <w:r>
        <w:rPr>
          <w:spacing w:val="-4"/>
          <w:w w:val="105"/>
          <w:sz w:val="21"/>
        </w:rPr>
        <w:t xml:space="preserve"> </w:t>
      </w:r>
      <w:r>
        <w:rPr>
          <w:w w:val="105"/>
          <w:sz w:val="21"/>
        </w:rPr>
        <w:t>full</w:t>
      </w:r>
      <w:r>
        <w:rPr>
          <w:spacing w:val="-6"/>
          <w:w w:val="105"/>
          <w:sz w:val="21"/>
        </w:rPr>
        <w:t xml:space="preserve"> </w:t>
      </w:r>
      <w:r>
        <w:rPr>
          <w:w w:val="105"/>
          <w:sz w:val="21"/>
        </w:rPr>
        <w:t>examination</w:t>
      </w:r>
      <w:r>
        <w:rPr>
          <w:spacing w:val="-4"/>
          <w:w w:val="105"/>
          <w:sz w:val="21"/>
        </w:rPr>
        <w:t xml:space="preserve"> </w:t>
      </w:r>
      <w:r>
        <w:rPr>
          <w:w w:val="105"/>
          <w:sz w:val="21"/>
        </w:rPr>
        <w:t>within</w:t>
      </w:r>
      <w:r>
        <w:rPr>
          <w:spacing w:val="-4"/>
          <w:w w:val="105"/>
          <w:sz w:val="21"/>
        </w:rPr>
        <w:t xml:space="preserve"> </w:t>
      </w:r>
      <w:r>
        <w:rPr>
          <w:w w:val="105"/>
          <w:sz w:val="21"/>
        </w:rPr>
        <w:t>a five-year</w:t>
      </w:r>
      <w:r>
        <w:rPr>
          <w:spacing w:val="-11"/>
          <w:w w:val="105"/>
          <w:sz w:val="21"/>
        </w:rPr>
        <w:t xml:space="preserve"> </w:t>
      </w:r>
      <w:r>
        <w:rPr>
          <w:w w:val="105"/>
          <w:sz w:val="21"/>
        </w:rPr>
        <w:t>period.</w:t>
      </w:r>
    </w:p>
    <w:p w:rsidR="00DA33B3" w:rsidRDefault="008725CC">
      <w:pPr>
        <w:pStyle w:val="ListParagraph"/>
        <w:numPr>
          <w:ilvl w:val="0"/>
          <w:numId w:val="5"/>
        </w:numPr>
        <w:tabs>
          <w:tab w:val="left" w:pos="462"/>
          <w:tab w:val="left" w:pos="463"/>
        </w:tabs>
        <w:spacing w:before="13" w:line="232" w:lineRule="auto"/>
        <w:ind w:right="157"/>
        <w:rPr>
          <w:sz w:val="21"/>
        </w:rPr>
      </w:pPr>
      <w:r>
        <w:rPr>
          <w:w w:val="105"/>
          <w:sz w:val="21"/>
        </w:rPr>
        <w:t>An</w:t>
      </w:r>
      <w:r>
        <w:rPr>
          <w:spacing w:val="-3"/>
          <w:w w:val="105"/>
          <w:sz w:val="21"/>
        </w:rPr>
        <w:t xml:space="preserve"> </w:t>
      </w:r>
      <w:r>
        <w:rPr>
          <w:w w:val="105"/>
          <w:sz w:val="21"/>
        </w:rPr>
        <w:t>eligible</w:t>
      </w:r>
      <w:r>
        <w:rPr>
          <w:spacing w:val="-3"/>
          <w:w w:val="105"/>
          <w:sz w:val="21"/>
        </w:rPr>
        <w:t xml:space="preserve"> </w:t>
      </w:r>
      <w:r>
        <w:rPr>
          <w:w w:val="105"/>
          <w:sz w:val="21"/>
        </w:rPr>
        <w:t>candidate</w:t>
      </w:r>
      <w:r>
        <w:rPr>
          <w:spacing w:val="-3"/>
          <w:w w:val="105"/>
          <w:sz w:val="21"/>
        </w:rPr>
        <w:t xml:space="preserve"> </w:t>
      </w:r>
      <w:r>
        <w:rPr>
          <w:w w:val="105"/>
          <w:sz w:val="21"/>
        </w:rPr>
        <w:t>must</w:t>
      </w:r>
      <w:r>
        <w:rPr>
          <w:spacing w:val="-4"/>
          <w:w w:val="105"/>
          <w:sz w:val="21"/>
        </w:rPr>
        <w:t xml:space="preserve"> </w:t>
      </w:r>
      <w:r>
        <w:rPr>
          <w:w w:val="105"/>
          <w:sz w:val="21"/>
        </w:rPr>
        <w:t>submit</w:t>
      </w:r>
      <w:r>
        <w:rPr>
          <w:spacing w:val="-4"/>
          <w:w w:val="105"/>
          <w:sz w:val="21"/>
        </w:rPr>
        <w:t xml:space="preserve"> </w:t>
      </w:r>
      <w:r>
        <w:rPr>
          <w:w w:val="105"/>
          <w:sz w:val="21"/>
        </w:rPr>
        <w:t>separate</w:t>
      </w:r>
      <w:r>
        <w:rPr>
          <w:spacing w:val="-3"/>
          <w:w w:val="105"/>
          <w:sz w:val="21"/>
        </w:rPr>
        <w:t xml:space="preserve"> </w:t>
      </w:r>
      <w:r>
        <w:rPr>
          <w:w w:val="105"/>
          <w:sz w:val="21"/>
        </w:rPr>
        <w:t>portable</w:t>
      </w:r>
      <w:r>
        <w:rPr>
          <w:spacing w:val="-3"/>
          <w:w w:val="105"/>
          <w:sz w:val="21"/>
        </w:rPr>
        <w:t xml:space="preserve"> </w:t>
      </w:r>
      <w:r>
        <w:rPr>
          <w:w w:val="105"/>
          <w:sz w:val="21"/>
        </w:rPr>
        <w:t>document</w:t>
      </w:r>
      <w:r>
        <w:rPr>
          <w:spacing w:val="-4"/>
          <w:w w:val="105"/>
          <w:sz w:val="21"/>
        </w:rPr>
        <w:t xml:space="preserve"> </w:t>
      </w:r>
      <w:r>
        <w:rPr>
          <w:w w:val="105"/>
          <w:sz w:val="21"/>
        </w:rPr>
        <w:t>format</w:t>
      </w:r>
      <w:r>
        <w:rPr>
          <w:spacing w:val="-4"/>
          <w:w w:val="105"/>
          <w:sz w:val="21"/>
        </w:rPr>
        <w:t xml:space="preserve"> </w:t>
      </w:r>
      <w:r>
        <w:rPr>
          <w:w w:val="105"/>
          <w:sz w:val="21"/>
        </w:rPr>
        <w:t>(pdf)</w:t>
      </w:r>
      <w:r>
        <w:rPr>
          <w:spacing w:val="-4"/>
          <w:w w:val="105"/>
          <w:sz w:val="21"/>
        </w:rPr>
        <w:t xml:space="preserve"> </w:t>
      </w:r>
      <w:r>
        <w:rPr>
          <w:w w:val="105"/>
          <w:sz w:val="21"/>
        </w:rPr>
        <w:t>files</w:t>
      </w:r>
      <w:r>
        <w:rPr>
          <w:spacing w:val="-4"/>
          <w:w w:val="105"/>
          <w:sz w:val="21"/>
        </w:rPr>
        <w:t xml:space="preserve"> </w:t>
      </w:r>
      <w:r>
        <w:rPr>
          <w:w w:val="105"/>
          <w:sz w:val="21"/>
        </w:rPr>
        <w:t>for</w:t>
      </w:r>
      <w:r>
        <w:rPr>
          <w:spacing w:val="-4"/>
          <w:w w:val="105"/>
          <w:sz w:val="21"/>
        </w:rPr>
        <w:t xml:space="preserve"> </w:t>
      </w:r>
      <w:r>
        <w:rPr>
          <w:w w:val="105"/>
          <w:sz w:val="21"/>
        </w:rPr>
        <w:t>each</w:t>
      </w:r>
      <w:r>
        <w:rPr>
          <w:spacing w:val="-3"/>
          <w:w w:val="105"/>
          <w:sz w:val="21"/>
        </w:rPr>
        <w:t xml:space="preserve"> </w:t>
      </w:r>
      <w:r>
        <w:rPr>
          <w:w w:val="105"/>
          <w:sz w:val="21"/>
        </w:rPr>
        <w:t>of the two project reports by October 1</w:t>
      </w:r>
      <w:r>
        <w:rPr>
          <w:w w:val="105"/>
          <w:position w:val="10"/>
          <w:sz w:val="14"/>
        </w:rPr>
        <w:t>st</w:t>
      </w:r>
      <w:r>
        <w:rPr>
          <w:w w:val="105"/>
          <w:sz w:val="21"/>
        </w:rPr>
        <w:t>, the year before the candidate wishes to take the examination. In addition, the applicable examination fee payable to ABDPH must be</w:t>
      </w:r>
      <w:r>
        <w:rPr>
          <w:spacing w:val="1"/>
          <w:w w:val="105"/>
          <w:sz w:val="21"/>
        </w:rPr>
        <w:t xml:space="preserve"> </w:t>
      </w:r>
      <w:r>
        <w:rPr>
          <w:w w:val="105"/>
          <w:sz w:val="21"/>
        </w:rPr>
        <w:t>mailed</w:t>
      </w:r>
    </w:p>
    <w:p w:rsidR="00DA33B3" w:rsidRDefault="00DA33B3">
      <w:pPr>
        <w:spacing w:line="232" w:lineRule="auto"/>
        <w:rPr>
          <w:sz w:val="21"/>
        </w:rPr>
        <w:sectPr w:rsidR="00DA33B3">
          <w:pgSz w:w="12240" w:h="15840"/>
          <w:pgMar w:top="1460" w:right="1700" w:bottom="920" w:left="1700" w:header="0" w:footer="730" w:gutter="0"/>
          <w:cols w:space="720"/>
        </w:sectPr>
      </w:pPr>
    </w:p>
    <w:p w:rsidR="00DA33B3" w:rsidRDefault="008725CC">
      <w:pPr>
        <w:pStyle w:val="BodyText"/>
        <w:spacing w:before="91" w:line="252" w:lineRule="auto"/>
        <w:ind w:left="562" w:right="68"/>
      </w:pPr>
      <w:r>
        <w:rPr>
          <w:w w:val="105"/>
        </w:rPr>
        <w:lastRenderedPageBreak/>
        <w:t>to the Executive Director (TheABDPH@icloud.com). The two project reports constitute the first part of the examination.</w:t>
      </w:r>
    </w:p>
    <w:p w:rsidR="00DA33B3" w:rsidRDefault="00DA33B3">
      <w:pPr>
        <w:pStyle w:val="BodyText"/>
        <w:spacing w:before="6"/>
        <w:rPr>
          <w:sz w:val="23"/>
        </w:rPr>
      </w:pPr>
    </w:p>
    <w:p w:rsidR="00DA33B3" w:rsidRDefault="008725CC">
      <w:pPr>
        <w:pStyle w:val="Heading1"/>
        <w:numPr>
          <w:ilvl w:val="0"/>
          <w:numId w:val="6"/>
        </w:numPr>
        <w:tabs>
          <w:tab w:val="left" w:pos="456"/>
        </w:tabs>
        <w:ind w:left="455" w:hanging="253"/>
        <w:jc w:val="left"/>
      </w:pPr>
      <w:r>
        <w:t>APPLICATION FOR WRITTEN EXAMINATION</w:t>
      </w:r>
      <w:r>
        <w:rPr>
          <w:spacing w:val="-2"/>
        </w:rPr>
        <w:t xml:space="preserve"> </w:t>
      </w:r>
      <w:r>
        <w:t>ONLY</w:t>
      </w:r>
    </w:p>
    <w:p w:rsidR="00DA33B3" w:rsidRDefault="00DA33B3">
      <w:pPr>
        <w:pStyle w:val="BodyText"/>
        <w:spacing w:before="4"/>
        <w:rPr>
          <w:b/>
          <w:sz w:val="22"/>
        </w:rPr>
      </w:pPr>
    </w:p>
    <w:p w:rsidR="00DA33B3" w:rsidRDefault="008725CC">
      <w:pPr>
        <w:pStyle w:val="BodyText"/>
        <w:spacing w:line="252" w:lineRule="auto"/>
        <w:ind w:left="202" w:right="68"/>
      </w:pPr>
      <w:r>
        <w:rPr>
          <w:w w:val="105"/>
        </w:rPr>
        <w:t xml:space="preserve">A candidate may take the written examination prior to applying for board eligibility and after completion of a large majority (at least 75%) of their advanced dental public health specialty educational program. Applications for the Written Examination </w:t>
      </w:r>
      <w:r>
        <w:rPr>
          <w:w w:val="105"/>
          <w:u w:val="single"/>
        </w:rPr>
        <w:t xml:space="preserve">only </w:t>
      </w:r>
      <w:r>
        <w:rPr>
          <w:w w:val="105"/>
        </w:rPr>
        <w:t xml:space="preserve">must be received by December 1 of the year prior to that in which the applicant wishes to take the examination. The application must be signed by the applicant and submitted electronically as a Word document and a portable document format (pdf) file along with copies of credentials and supporting documentation to the Executive Director, </w:t>
      </w:r>
      <w:hyperlink r:id="rId16">
        <w:r>
          <w:rPr>
            <w:color w:val="0000FF"/>
            <w:w w:val="105"/>
            <w:u w:val="single" w:color="0000FF"/>
          </w:rPr>
          <w:t>TheABDPH@icloud.com</w:t>
        </w:r>
      </w:hyperlink>
    </w:p>
    <w:p w:rsidR="00DA33B3" w:rsidRDefault="00DA33B3">
      <w:pPr>
        <w:pStyle w:val="BodyText"/>
        <w:spacing w:before="3"/>
        <w:rPr>
          <w:sz w:val="13"/>
        </w:rPr>
      </w:pPr>
    </w:p>
    <w:p w:rsidR="00DA33B3" w:rsidRDefault="008725CC">
      <w:pPr>
        <w:pStyle w:val="BodyText"/>
        <w:tabs>
          <w:tab w:val="left" w:pos="562"/>
        </w:tabs>
        <w:spacing w:before="106" w:line="249" w:lineRule="auto"/>
        <w:ind w:left="562" w:right="480" w:hanging="360"/>
      </w:pPr>
      <w:r>
        <w:rPr>
          <w:rFonts w:ascii="Courier New"/>
          <w:w w:val="105"/>
        </w:rPr>
        <w:t>o</w:t>
      </w:r>
      <w:r>
        <w:rPr>
          <w:rFonts w:ascii="Courier New"/>
          <w:w w:val="105"/>
        </w:rPr>
        <w:tab/>
      </w:r>
      <w:r>
        <w:rPr>
          <w:w w:val="105"/>
        </w:rPr>
        <w:t>The</w:t>
      </w:r>
      <w:r>
        <w:rPr>
          <w:spacing w:val="-3"/>
          <w:w w:val="105"/>
        </w:rPr>
        <w:t xml:space="preserve"> </w:t>
      </w:r>
      <w:r>
        <w:rPr>
          <w:w w:val="105"/>
        </w:rPr>
        <w:t>application</w:t>
      </w:r>
      <w:r>
        <w:rPr>
          <w:spacing w:val="-3"/>
          <w:w w:val="105"/>
        </w:rPr>
        <w:t xml:space="preserve"> </w:t>
      </w:r>
      <w:r>
        <w:rPr>
          <w:w w:val="105"/>
        </w:rPr>
        <w:t>fee</w:t>
      </w:r>
      <w:r>
        <w:rPr>
          <w:spacing w:val="-3"/>
          <w:w w:val="105"/>
        </w:rPr>
        <w:t xml:space="preserve"> </w:t>
      </w:r>
      <w:r>
        <w:rPr>
          <w:w w:val="105"/>
        </w:rPr>
        <w:t>payable</w:t>
      </w:r>
      <w:r>
        <w:rPr>
          <w:spacing w:val="-3"/>
          <w:w w:val="105"/>
        </w:rPr>
        <w:t xml:space="preserve"> </w:t>
      </w:r>
      <w:r>
        <w:rPr>
          <w:w w:val="105"/>
        </w:rPr>
        <w:t>to</w:t>
      </w:r>
      <w:r>
        <w:rPr>
          <w:spacing w:val="-3"/>
          <w:w w:val="105"/>
        </w:rPr>
        <w:t xml:space="preserve"> </w:t>
      </w:r>
      <w:r>
        <w:rPr>
          <w:w w:val="105"/>
        </w:rPr>
        <w:t>ABDPH</w:t>
      </w:r>
      <w:r>
        <w:rPr>
          <w:spacing w:val="-3"/>
          <w:w w:val="105"/>
        </w:rPr>
        <w:t xml:space="preserve"> </w:t>
      </w:r>
      <w:r>
        <w:rPr>
          <w:w w:val="105"/>
        </w:rPr>
        <w:t>must</w:t>
      </w:r>
      <w:r>
        <w:rPr>
          <w:spacing w:val="-4"/>
          <w:w w:val="105"/>
        </w:rPr>
        <w:t xml:space="preserve"> </w:t>
      </w:r>
      <w:r>
        <w:rPr>
          <w:w w:val="105"/>
        </w:rPr>
        <w:t>be</w:t>
      </w:r>
      <w:r>
        <w:rPr>
          <w:spacing w:val="-3"/>
          <w:w w:val="105"/>
        </w:rPr>
        <w:t xml:space="preserve"> </w:t>
      </w:r>
      <w:r>
        <w:rPr>
          <w:w w:val="105"/>
        </w:rPr>
        <w:t>mailed</w:t>
      </w:r>
      <w:r>
        <w:rPr>
          <w:spacing w:val="-3"/>
          <w:w w:val="105"/>
        </w:rPr>
        <w:t xml:space="preserve"> </w:t>
      </w:r>
      <w:r>
        <w:rPr>
          <w:w w:val="105"/>
        </w:rPr>
        <w:t>to</w:t>
      </w:r>
      <w:r>
        <w:rPr>
          <w:spacing w:val="-3"/>
          <w:w w:val="105"/>
        </w:rPr>
        <w:t xml:space="preserve"> </w:t>
      </w:r>
      <w:r>
        <w:rPr>
          <w:w w:val="105"/>
        </w:rPr>
        <w:t>the</w:t>
      </w:r>
      <w:r>
        <w:rPr>
          <w:spacing w:val="-3"/>
          <w:w w:val="105"/>
        </w:rPr>
        <w:t xml:space="preserve"> </w:t>
      </w:r>
      <w:r>
        <w:rPr>
          <w:w w:val="105"/>
        </w:rPr>
        <w:t>Executive</w:t>
      </w:r>
      <w:r>
        <w:rPr>
          <w:spacing w:val="-3"/>
          <w:w w:val="105"/>
        </w:rPr>
        <w:t xml:space="preserve"> </w:t>
      </w:r>
      <w:r>
        <w:rPr>
          <w:w w:val="105"/>
        </w:rPr>
        <w:t>Director.</w:t>
      </w:r>
      <w:r>
        <w:rPr>
          <w:spacing w:val="41"/>
          <w:w w:val="105"/>
        </w:rPr>
        <w:t xml:space="preserve"> </w:t>
      </w:r>
      <w:r>
        <w:rPr>
          <w:w w:val="105"/>
        </w:rPr>
        <w:t>See</w:t>
      </w:r>
      <w:r>
        <w:rPr>
          <w:spacing w:val="1"/>
          <w:w w:val="102"/>
        </w:rPr>
        <w:t xml:space="preserve"> </w:t>
      </w:r>
      <w:r>
        <w:rPr>
          <w:w w:val="105"/>
        </w:rPr>
        <w:t>American</w:t>
      </w:r>
      <w:r>
        <w:rPr>
          <w:spacing w:val="-4"/>
          <w:w w:val="105"/>
        </w:rPr>
        <w:t xml:space="preserve"> </w:t>
      </w:r>
      <w:r>
        <w:rPr>
          <w:w w:val="105"/>
        </w:rPr>
        <w:t>Association</w:t>
      </w:r>
      <w:r>
        <w:rPr>
          <w:spacing w:val="-4"/>
          <w:w w:val="105"/>
        </w:rPr>
        <w:t xml:space="preserve"> </w:t>
      </w:r>
      <w:r>
        <w:rPr>
          <w:w w:val="105"/>
        </w:rPr>
        <w:t>of</w:t>
      </w:r>
      <w:r>
        <w:rPr>
          <w:spacing w:val="-5"/>
          <w:w w:val="105"/>
        </w:rPr>
        <w:t xml:space="preserve"> </w:t>
      </w:r>
      <w:r>
        <w:rPr>
          <w:w w:val="105"/>
        </w:rPr>
        <w:t>Public</w:t>
      </w:r>
      <w:r>
        <w:rPr>
          <w:spacing w:val="-5"/>
          <w:w w:val="105"/>
        </w:rPr>
        <w:t xml:space="preserve"> </w:t>
      </w:r>
      <w:r>
        <w:rPr>
          <w:w w:val="105"/>
        </w:rPr>
        <w:t>Health</w:t>
      </w:r>
      <w:r>
        <w:rPr>
          <w:spacing w:val="-4"/>
          <w:w w:val="105"/>
        </w:rPr>
        <w:t xml:space="preserve"> </w:t>
      </w:r>
      <w:r>
        <w:rPr>
          <w:w w:val="105"/>
        </w:rPr>
        <w:t>Dentistry</w:t>
      </w:r>
      <w:r>
        <w:rPr>
          <w:spacing w:val="-4"/>
          <w:w w:val="105"/>
        </w:rPr>
        <w:t xml:space="preserve"> </w:t>
      </w:r>
      <w:r>
        <w:rPr>
          <w:w w:val="105"/>
        </w:rPr>
        <w:t>Home</w:t>
      </w:r>
      <w:r>
        <w:rPr>
          <w:spacing w:val="-4"/>
          <w:w w:val="105"/>
        </w:rPr>
        <w:t xml:space="preserve"> </w:t>
      </w:r>
      <w:r>
        <w:rPr>
          <w:w w:val="105"/>
        </w:rPr>
        <w:t>Page,</w:t>
      </w:r>
      <w:r>
        <w:rPr>
          <w:spacing w:val="-4"/>
          <w:w w:val="105"/>
        </w:rPr>
        <w:t xml:space="preserve"> </w:t>
      </w:r>
      <w:hyperlink r:id="rId17">
        <w:r>
          <w:rPr>
            <w:w w:val="105"/>
            <w:u w:val="single"/>
          </w:rPr>
          <w:t>www.aaphd.org</w:t>
        </w:r>
        <w:r>
          <w:rPr>
            <w:w w:val="105"/>
          </w:rPr>
          <w:t>,</w:t>
        </w:r>
      </w:hyperlink>
      <w:r>
        <w:rPr>
          <w:spacing w:val="-5"/>
          <w:w w:val="105"/>
        </w:rPr>
        <w:t xml:space="preserve"> </w:t>
      </w:r>
      <w:r>
        <w:rPr>
          <w:w w:val="105"/>
        </w:rPr>
        <w:t>link</w:t>
      </w:r>
      <w:r>
        <w:rPr>
          <w:spacing w:val="-4"/>
          <w:w w:val="105"/>
        </w:rPr>
        <w:t xml:space="preserve"> </w:t>
      </w:r>
      <w:r>
        <w:rPr>
          <w:w w:val="105"/>
        </w:rPr>
        <w:t>to</w:t>
      </w:r>
      <w:r>
        <w:rPr>
          <w:spacing w:val="-4"/>
          <w:w w:val="105"/>
        </w:rPr>
        <w:t xml:space="preserve"> </w:t>
      </w:r>
      <w:r>
        <w:rPr>
          <w:w w:val="105"/>
        </w:rPr>
        <w:t>the ABDPH</w:t>
      </w:r>
      <w:r>
        <w:rPr>
          <w:spacing w:val="-10"/>
          <w:w w:val="105"/>
        </w:rPr>
        <w:t xml:space="preserve"> </w:t>
      </w:r>
      <w:r>
        <w:rPr>
          <w:w w:val="105"/>
        </w:rPr>
        <w:t>Web</w:t>
      </w:r>
      <w:r>
        <w:rPr>
          <w:spacing w:val="-10"/>
          <w:w w:val="105"/>
        </w:rPr>
        <w:t xml:space="preserve"> </w:t>
      </w:r>
      <w:r>
        <w:rPr>
          <w:w w:val="105"/>
        </w:rPr>
        <w:t>Page</w:t>
      </w:r>
      <w:r>
        <w:rPr>
          <w:spacing w:val="-10"/>
          <w:w w:val="105"/>
        </w:rPr>
        <w:t xml:space="preserve"> </w:t>
      </w:r>
      <w:r>
        <w:rPr>
          <w:w w:val="105"/>
        </w:rPr>
        <w:t>under</w:t>
      </w:r>
      <w:r>
        <w:rPr>
          <w:spacing w:val="-10"/>
          <w:w w:val="105"/>
        </w:rPr>
        <w:t xml:space="preserve"> </w:t>
      </w:r>
      <w:r>
        <w:rPr>
          <w:w w:val="105"/>
        </w:rPr>
        <w:t>ABDPH-Application-Written-Examination-Only.</w:t>
      </w:r>
    </w:p>
    <w:p w:rsidR="00DA33B3" w:rsidRDefault="00DA33B3">
      <w:pPr>
        <w:pStyle w:val="BodyText"/>
        <w:spacing w:before="2"/>
        <w:rPr>
          <w:sz w:val="22"/>
        </w:rPr>
      </w:pPr>
    </w:p>
    <w:p w:rsidR="00DA33B3" w:rsidRDefault="008725CC">
      <w:pPr>
        <w:pStyle w:val="Heading1"/>
        <w:numPr>
          <w:ilvl w:val="0"/>
          <w:numId w:val="7"/>
        </w:numPr>
        <w:tabs>
          <w:tab w:val="left" w:pos="922"/>
          <w:tab w:val="left" w:pos="923"/>
        </w:tabs>
        <w:ind w:left="922"/>
        <w:jc w:val="left"/>
      </w:pPr>
      <w:r>
        <w:t>PROCEDURE FOR CANCELLATION OF BOARD</w:t>
      </w:r>
      <w:r>
        <w:rPr>
          <w:spacing w:val="-1"/>
        </w:rPr>
        <w:t xml:space="preserve"> </w:t>
      </w:r>
      <w:r>
        <w:t>EXAMINATION:</w:t>
      </w:r>
    </w:p>
    <w:p w:rsidR="00DA33B3" w:rsidRDefault="008725CC">
      <w:pPr>
        <w:pStyle w:val="ListParagraph"/>
        <w:numPr>
          <w:ilvl w:val="1"/>
          <w:numId w:val="7"/>
        </w:numPr>
        <w:tabs>
          <w:tab w:val="left" w:pos="923"/>
        </w:tabs>
        <w:spacing w:before="244"/>
        <w:ind w:left="922"/>
        <w:rPr>
          <w:sz w:val="21"/>
        </w:rPr>
      </w:pPr>
      <w:r>
        <w:rPr>
          <w:w w:val="105"/>
          <w:sz w:val="21"/>
        </w:rPr>
        <w:t>Full</w:t>
      </w:r>
      <w:r>
        <w:rPr>
          <w:spacing w:val="-5"/>
          <w:w w:val="105"/>
          <w:sz w:val="21"/>
        </w:rPr>
        <w:t xml:space="preserve"> </w:t>
      </w:r>
      <w:r>
        <w:rPr>
          <w:w w:val="105"/>
          <w:sz w:val="21"/>
        </w:rPr>
        <w:t>exam:</w:t>
      </w:r>
      <w:r>
        <w:rPr>
          <w:spacing w:val="-5"/>
          <w:w w:val="105"/>
          <w:sz w:val="21"/>
        </w:rPr>
        <w:t xml:space="preserve"> </w:t>
      </w:r>
      <w:r>
        <w:rPr>
          <w:w w:val="105"/>
          <w:sz w:val="21"/>
        </w:rPr>
        <w:t>If</w:t>
      </w:r>
      <w:r>
        <w:rPr>
          <w:spacing w:val="-5"/>
          <w:w w:val="105"/>
          <w:sz w:val="21"/>
        </w:rPr>
        <w:t xml:space="preserve"> </w:t>
      </w:r>
      <w:r>
        <w:rPr>
          <w:w w:val="105"/>
          <w:sz w:val="21"/>
        </w:rPr>
        <w:t>candidate</w:t>
      </w:r>
      <w:r>
        <w:rPr>
          <w:spacing w:val="-4"/>
          <w:w w:val="105"/>
          <w:sz w:val="21"/>
        </w:rPr>
        <w:t xml:space="preserve"> </w:t>
      </w:r>
      <w:r>
        <w:rPr>
          <w:w w:val="105"/>
          <w:sz w:val="21"/>
        </w:rPr>
        <w:t>paid</w:t>
      </w:r>
      <w:r>
        <w:rPr>
          <w:spacing w:val="-4"/>
          <w:w w:val="105"/>
          <w:sz w:val="21"/>
        </w:rPr>
        <w:t xml:space="preserve"> </w:t>
      </w:r>
      <w:r>
        <w:rPr>
          <w:w w:val="105"/>
          <w:sz w:val="21"/>
        </w:rPr>
        <w:t>the</w:t>
      </w:r>
      <w:r>
        <w:rPr>
          <w:spacing w:val="-4"/>
          <w:w w:val="105"/>
          <w:sz w:val="21"/>
        </w:rPr>
        <w:t xml:space="preserve"> </w:t>
      </w:r>
      <w:r>
        <w:rPr>
          <w:w w:val="105"/>
          <w:sz w:val="21"/>
        </w:rPr>
        <w:t>full</w:t>
      </w:r>
      <w:r>
        <w:rPr>
          <w:spacing w:val="-5"/>
          <w:w w:val="105"/>
          <w:sz w:val="21"/>
        </w:rPr>
        <w:t xml:space="preserve"> </w:t>
      </w:r>
      <w:r>
        <w:rPr>
          <w:w w:val="105"/>
          <w:sz w:val="21"/>
        </w:rPr>
        <w:t>fee</w:t>
      </w:r>
      <w:r>
        <w:rPr>
          <w:spacing w:val="-4"/>
          <w:w w:val="105"/>
          <w:sz w:val="21"/>
        </w:rPr>
        <w:t xml:space="preserve"> </w:t>
      </w:r>
      <w:r>
        <w:rPr>
          <w:w w:val="105"/>
          <w:sz w:val="21"/>
        </w:rPr>
        <w:t>(ABDPH</w:t>
      </w:r>
      <w:r>
        <w:rPr>
          <w:spacing w:val="-4"/>
          <w:w w:val="105"/>
          <w:sz w:val="21"/>
        </w:rPr>
        <w:t xml:space="preserve"> </w:t>
      </w:r>
      <w:r>
        <w:rPr>
          <w:w w:val="105"/>
          <w:sz w:val="21"/>
        </w:rPr>
        <w:t>eligibility</w:t>
      </w:r>
      <w:r>
        <w:rPr>
          <w:spacing w:val="-4"/>
          <w:w w:val="105"/>
          <w:sz w:val="21"/>
        </w:rPr>
        <w:t xml:space="preserve"> </w:t>
      </w:r>
      <w:r>
        <w:rPr>
          <w:w w:val="105"/>
          <w:sz w:val="21"/>
        </w:rPr>
        <w:t>fee</w:t>
      </w:r>
      <w:r>
        <w:rPr>
          <w:spacing w:val="-4"/>
          <w:w w:val="105"/>
          <w:sz w:val="21"/>
        </w:rPr>
        <w:t xml:space="preserve"> </w:t>
      </w:r>
      <w:r>
        <w:rPr>
          <w:w w:val="105"/>
          <w:sz w:val="21"/>
        </w:rPr>
        <w:t>+</w:t>
      </w:r>
      <w:r>
        <w:rPr>
          <w:spacing w:val="-3"/>
          <w:w w:val="105"/>
          <w:sz w:val="21"/>
        </w:rPr>
        <w:t xml:space="preserve"> </w:t>
      </w:r>
      <w:r>
        <w:rPr>
          <w:w w:val="105"/>
          <w:sz w:val="21"/>
        </w:rPr>
        <w:t>exam</w:t>
      </w:r>
      <w:r>
        <w:rPr>
          <w:spacing w:val="-3"/>
          <w:w w:val="105"/>
          <w:sz w:val="21"/>
        </w:rPr>
        <w:t xml:space="preserve"> </w:t>
      </w:r>
      <w:r>
        <w:rPr>
          <w:w w:val="105"/>
          <w:sz w:val="21"/>
        </w:rPr>
        <w:t>fee):</w:t>
      </w:r>
    </w:p>
    <w:p w:rsidR="00DA33B3" w:rsidRDefault="008725CC">
      <w:pPr>
        <w:pStyle w:val="ListParagraph"/>
        <w:numPr>
          <w:ilvl w:val="2"/>
          <w:numId w:val="7"/>
        </w:numPr>
        <w:tabs>
          <w:tab w:val="left" w:pos="1283"/>
        </w:tabs>
        <w:spacing w:before="132"/>
        <w:ind w:left="1282"/>
        <w:rPr>
          <w:sz w:val="21"/>
        </w:rPr>
      </w:pPr>
      <w:r>
        <w:rPr>
          <w:w w:val="105"/>
          <w:sz w:val="21"/>
        </w:rPr>
        <w:t>The ABDPH eligibility fee is valid for 5</w:t>
      </w:r>
      <w:r>
        <w:rPr>
          <w:spacing w:val="-32"/>
          <w:w w:val="105"/>
          <w:sz w:val="21"/>
        </w:rPr>
        <w:t xml:space="preserve"> </w:t>
      </w:r>
      <w:r>
        <w:rPr>
          <w:w w:val="105"/>
          <w:sz w:val="21"/>
        </w:rPr>
        <w:t>years.</w:t>
      </w:r>
    </w:p>
    <w:p w:rsidR="00DA33B3" w:rsidRDefault="008725CC">
      <w:pPr>
        <w:pStyle w:val="ListParagraph"/>
        <w:numPr>
          <w:ilvl w:val="2"/>
          <w:numId w:val="7"/>
        </w:numPr>
        <w:tabs>
          <w:tab w:val="left" w:pos="1283"/>
        </w:tabs>
        <w:spacing w:before="137" w:line="249" w:lineRule="auto"/>
        <w:ind w:left="1282" w:right="128"/>
        <w:rPr>
          <w:sz w:val="21"/>
        </w:rPr>
      </w:pPr>
      <w:r>
        <w:rPr>
          <w:w w:val="105"/>
          <w:sz w:val="21"/>
        </w:rPr>
        <w:t>If</w:t>
      </w:r>
      <w:r>
        <w:rPr>
          <w:spacing w:val="-5"/>
          <w:w w:val="105"/>
          <w:sz w:val="21"/>
        </w:rPr>
        <w:t xml:space="preserve"> </w:t>
      </w:r>
      <w:r>
        <w:rPr>
          <w:w w:val="105"/>
          <w:sz w:val="21"/>
        </w:rPr>
        <w:t>candidate</w:t>
      </w:r>
      <w:r>
        <w:rPr>
          <w:spacing w:val="-4"/>
          <w:w w:val="105"/>
          <w:sz w:val="21"/>
        </w:rPr>
        <w:t xml:space="preserve"> </w:t>
      </w:r>
      <w:r>
        <w:rPr>
          <w:w w:val="105"/>
          <w:sz w:val="21"/>
        </w:rPr>
        <w:t>postpones</w:t>
      </w:r>
      <w:r>
        <w:rPr>
          <w:spacing w:val="-5"/>
          <w:w w:val="105"/>
          <w:sz w:val="21"/>
        </w:rPr>
        <w:t xml:space="preserve"> </w:t>
      </w:r>
      <w:r>
        <w:rPr>
          <w:w w:val="105"/>
          <w:sz w:val="21"/>
        </w:rPr>
        <w:t>the</w:t>
      </w:r>
      <w:r>
        <w:rPr>
          <w:spacing w:val="-4"/>
          <w:w w:val="105"/>
          <w:sz w:val="21"/>
        </w:rPr>
        <w:t xml:space="preserve"> </w:t>
      </w:r>
      <w:r>
        <w:rPr>
          <w:w w:val="105"/>
          <w:sz w:val="21"/>
        </w:rPr>
        <w:t>full</w:t>
      </w:r>
      <w:r>
        <w:rPr>
          <w:spacing w:val="-5"/>
          <w:w w:val="105"/>
          <w:sz w:val="21"/>
        </w:rPr>
        <w:t xml:space="preserve"> </w:t>
      </w:r>
      <w:r>
        <w:rPr>
          <w:w w:val="105"/>
          <w:sz w:val="21"/>
        </w:rPr>
        <w:t>examination</w:t>
      </w:r>
      <w:r>
        <w:rPr>
          <w:spacing w:val="-4"/>
          <w:w w:val="105"/>
          <w:sz w:val="21"/>
        </w:rPr>
        <w:t xml:space="preserve"> </w:t>
      </w:r>
      <w:r>
        <w:rPr>
          <w:w w:val="105"/>
          <w:sz w:val="21"/>
        </w:rPr>
        <w:t>after</w:t>
      </w:r>
      <w:r>
        <w:rPr>
          <w:spacing w:val="-5"/>
          <w:w w:val="105"/>
          <w:sz w:val="21"/>
        </w:rPr>
        <w:t xml:space="preserve"> </w:t>
      </w:r>
      <w:r>
        <w:rPr>
          <w:w w:val="105"/>
          <w:sz w:val="21"/>
        </w:rPr>
        <w:t>September</w:t>
      </w:r>
      <w:r>
        <w:rPr>
          <w:spacing w:val="-7"/>
          <w:w w:val="105"/>
          <w:sz w:val="21"/>
        </w:rPr>
        <w:t xml:space="preserve"> </w:t>
      </w:r>
      <w:r>
        <w:rPr>
          <w:w w:val="105"/>
          <w:sz w:val="21"/>
        </w:rPr>
        <w:t>1st</w:t>
      </w:r>
      <w:r>
        <w:rPr>
          <w:spacing w:val="-5"/>
          <w:w w:val="105"/>
          <w:sz w:val="21"/>
        </w:rPr>
        <w:t xml:space="preserve"> </w:t>
      </w:r>
      <w:r>
        <w:rPr>
          <w:w w:val="105"/>
          <w:sz w:val="21"/>
        </w:rPr>
        <w:t>the</w:t>
      </w:r>
      <w:r>
        <w:rPr>
          <w:spacing w:val="-4"/>
          <w:w w:val="105"/>
          <w:sz w:val="21"/>
        </w:rPr>
        <w:t xml:space="preserve"> </w:t>
      </w:r>
      <w:r>
        <w:rPr>
          <w:w w:val="105"/>
          <w:sz w:val="21"/>
        </w:rPr>
        <w:t>candidate</w:t>
      </w:r>
      <w:r>
        <w:rPr>
          <w:spacing w:val="-4"/>
          <w:w w:val="105"/>
          <w:sz w:val="21"/>
        </w:rPr>
        <w:t xml:space="preserve"> </w:t>
      </w:r>
      <w:r>
        <w:rPr>
          <w:w w:val="105"/>
          <w:sz w:val="21"/>
        </w:rPr>
        <w:t xml:space="preserve">must inform the Executive Director of the intent to postpone the exam as soon as possible. Barring any extenuating circumstances beyond the candidate’s control, submission of </w:t>
      </w:r>
      <w:r>
        <w:rPr>
          <w:w w:val="105"/>
          <w:sz w:val="21"/>
          <w:u w:val="single"/>
        </w:rPr>
        <w:t xml:space="preserve">an additional exam fee will be </w:t>
      </w:r>
      <w:r>
        <w:rPr>
          <w:w w:val="105"/>
          <w:sz w:val="21"/>
        </w:rPr>
        <w:t>required when the candidates decides to take the</w:t>
      </w:r>
      <w:r>
        <w:rPr>
          <w:spacing w:val="-13"/>
          <w:w w:val="105"/>
          <w:sz w:val="21"/>
        </w:rPr>
        <w:t xml:space="preserve"> </w:t>
      </w:r>
      <w:r>
        <w:rPr>
          <w:w w:val="105"/>
          <w:sz w:val="21"/>
        </w:rPr>
        <w:t>examination.</w:t>
      </w:r>
    </w:p>
    <w:p w:rsidR="00DA33B3" w:rsidRDefault="00DA33B3">
      <w:pPr>
        <w:pStyle w:val="BodyText"/>
        <w:spacing w:before="10"/>
        <w:rPr>
          <w:sz w:val="19"/>
        </w:rPr>
      </w:pPr>
    </w:p>
    <w:p w:rsidR="00DA33B3" w:rsidRDefault="008725CC">
      <w:pPr>
        <w:pStyle w:val="ListParagraph"/>
        <w:numPr>
          <w:ilvl w:val="1"/>
          <w:numId w:val="7"/>
        </w:numPr>
        <w:tabs>
          <w:tab w:val="left" w:pos="923"/>
        </w:tabs>
        <w:spacing w:line="252" w:lineRule="auto"/>
        <w:ind w:left="922" w:right="572"/>
        <w:rPr>
          <w:sz w:val="21"/>
        </w:rPr>
      </w:pPr>
      <w:r>
        <w:rPr>
          <w:w w:val="105"/>
          <w:sz w:val="21"/>
        </w:rPr>
        <w:t>Written</w:t>
      </w:r>
      <w:r>
        <w:rPr>
          <w:spacing w:val="-3"/>
          <w:w w:val="105"/>
          <w:sz w:val="21"/>
        </w:rPr>
        <w:t xml:space="preserve"> </w:t>
      </w:r>
      <w:r>
        <w:rPr>
          <w:w w:val="105"/>
          <w:sz w:val="21"/>
        </w:rPr>
        <w:t>exam:</w:t>
      </w:r>
      <w:r>
        <w:rPr>
          <w:spacing w:val="-4"/>
          <w:w w:val="105"/>
          <w:sz w:val="21"/>
        </w:rPr>
        <w:t xml:space="preserve"> </w:t>
      </w:r>
      <w:r>
        <w:rPr>
          <w:w w:val="105"/>
          <w:sz w:val="21"/>
        </w:rPr>
        <w:t>If</w:t>
      </w:r>
      <w:r>
        <w:rPr>
          <w:spacing w:val="-4"/>
          <w:w w:val="105"/>
          <w:sz w:val="21"/>
        </w:rPr>
        <w:t xml:space="preserve"> </w:t>
      </w:r>
      <w:r>
        <w:rPr>
          <w:w w:val="105"/>
          <w:sz w:val="21"/>
        </w:rPr>
        <w:t>candidate</w:t>
      </w:r>
      <w:r>
        <w:rPr>
          <w:spacing w:val="-3"/>
          <w:w w:val="105"/>
          <w:sz w:val="21"/>
        </w:rPr>
        <w:t xml:space="preserve"> </w:t>
      </w:r>
      <w:r>
        <w:rPr>
          <w:w w:val="105"/>
          <w:sz w:val="21"/>
        </w:rPr>
        <w:t>pays</w:t>
      </w:r>
      <w:r>
        <w:rPr>
          <w:spacing w:val="-4"/>
          <w:w w:val="105"/>
          <w:sz w:val="21"/>
        </w:rPr>
        <w:t xml:space="preserve"> </w:t>
      </w:r>
      <w:r>
        <w:rPr>
          <w:w w:val="105"/>
          <w:sz w:val="21"/>
        </w:rPr>
        <w:t>the</w:t>
      </w:r>
      <w:r>
        <w:rPr>
          <w:spacing w:val="-3"/>
          <w:w w:val="105"/>
          <w:sz w:val="21"/>
        </w:rPr>
        <w:t xml:space="preserve"> </w:t>
      </w:r>
      <w:r>
        <w:rPr>
          <w:w w:val="105"/>
          <w:sz w:val="21"/>
        </w:rPr>
        <w:t>fee</w:t>
      </w:r>
      <w:r>
        <w:rPr>
          <w:spacing w:val="-3"/>
          <w:w w:val="105"/>
          <w:sz w:val="21"/>
        </w:rPr>
        <w:t xml:space="preserve"> </w:t>
      </w:r>
      <w:r>
        <w:rPr>
          <w:w w:val="105"/>
          <w:sz w:val="21"/>
        </w:rPr>
        <w:t>to</w:t>
      </w:r>
      <w:r>
        <w:rPr>
          <w:spacing w:val="-3"/>
          <w:w w:val="105"/>
          <w:sz w:val="21"/>
        </w:rPr>
        <w:t xml:space="preserve"> </w:t>
      </w:r>
      <w:r>
        <w:rPr>
          <w:w w:val="105"/>
          <w:sz w:val="21"/>
        </w:rPr>
        <w:t>take</w:t>
      </w:r>
      <w:r>
        <w:rPr>
          <w:spacing w:val="-3"/>
          <w:w w:val="105"/>
          <w:sz w:val="21"/>
        </w:rPr>
        <w:t xml:space="preserve"> </w:t>
      </w:r>
      <w:r>
        <w:rPr>
          <w:w w:val="105"/>
          <w:sz w:val="21"/>
        </w:rPr>
        <w:t>the</w:t>
      </w:r>
      <w:r>
        <w:rPr>
          <w:spacing w:val="-3"/>
          <w:w w:val="105"/>
          <w:sz w:val="21"/>
        </w:rPr>
        <w:t xml:space="preserve"> </w:t>
      </w:r>
      <w:r>
        <w:rPr>
          <w:w w:val="105"/>
          <w:sz w:val="21"/>
        </w:rPr>
        <w:t>written</w:t>
      </w:r>
      <w:r>
        <w:rPr>
          <w:spacing w:val="-3"/>
          <w:w w:val="105"/>
          <w:sz w:val="21"/>
        </w:rPr>
        <w:t xml:space="preserve"> </w:t>
      </w:r>
      <w:r>
        <w:rPr>
          <w:w w:val="105"/>
          <w:sz w:val="21"/>
        </w:rPr>
        <w:t>and</w:t>
      </w:r>
      <w:r>
        <w:rPr>
          <w:spacing w:val="-3"/>
          <w:w w:val="105"/>
          <w:sz w:val="21"/>
        </w:rPr>
        <w:t xml:space="preserve"> </w:t>
      </w:r>
      <w:r>
        <w:rPr>
          <w:w w:val="105"/>
          <w:sz w:val="21"/>
        </w:rPr>
        <w:t>does</w:t>
      </w:r>
      <w:r>
        <w:rPr>
          <w:spacing w:val="-4"/>
          <w:w w:val="105"/>
          <w:sz w:val="21"/>
        </w:rPr>
        <w:t xml:space="preserve"> </w:t>
      </w:r>
      <w:r>
        <w:rPr>
          <w:w w:val="105"/>
          <w:sz w:val="21"/>
        </w:rPr>
        <w:t>not</w:t>
      </w:r>
      <w:r>
        <w:rPr>
          <w:spacing w:val="-4"/>
          <w:w w:val="105"/>
          <w:sz w:val="21"/>
        </w:rPr>
        <w:t xml:space="preserve"> </w:t>
      </w:r>
      <w:r>
        <w:rPr>
          <w:w w:val="105"/>
          <w:sz w:val="21"/>
        </w:rPr>
        <w:t>do</w:t>
      </w:r>
      <w:r>
        <w:rPr>
          <w:spacing w:val="-3"/>
          <w:w w:val="105"/>
          <w:sz w:val="21"/>
        </w:rPr>
        <w:t xml:space="preserve"> </w:t>
      </w:r>
      <w:r>
        <w:rPr>
          <w:w w:val="105"/>
          <w:sz w:val="21"/>
        </w:rPr>
        <w:t>so,</w:t>
      </w:r>
      <w:r>
        <w:rPr>
          <w:spacing w:val="-4"/>
          <w:w w:val="105"/>
          <w:sz w:val="21"/>
        </w:rPr>
        <w:t xml:space="preserve"> </w:t>
      </w:r>
      <w:r>
        <w:rPr>
          <w:w w:val="105"/>
          <w:sz w:val="21"/>
        </w:rPr>
        <w:t>the candidate forfeits the</w:t>
      </w:r>
      <w:r>
        <w:rPr>
          <w:spacing w:val="-14"/>
          <w:w w:val="105"/>
          <w:sz w:val="21"/>
        </w:rPr>
        <w:t xml:space="preserve"> </w:t>
      </w:r>
      <w:r>
        <w:rPr>
          <w:w w:val="105"/>
          <w:sz w:val="21"/>
        </w:rPr>
        <w:t>fee.</w:t>
      </w:r>
    </w:p>
    <w:p w:rsidR="00DA33B3" w:rsidRDefault="00DA33B3">
      <w:pPr>
        <w:pStyle w:val="BodyText"/>
        <w:spacing w:before="10"/>
        <w:rPr>
          <w:sz w:val="31"/>
        </w:rPr>
      </w:pPr>
    </w:p>
    <w:p w:rsidR="00DA33B3" w:rsidRDefault="008725CC">
      <w:pPr>
        <w:pStyle w:val="Heading1"/>
        <w:numPr>
          <w:ilvl w:val="0"/>
          <w:numId w:val="7"/>
        </w:numPr>
        <w:tabs>
          <w:tab w:val="left" w:pos="779"/>
          <w:tab w:val="left" w:pos="780"/>
        </w:tabs>
        <w:ind w:left="779" w:hanging="577"/>
        <w:jc w:val="left"/>
      </w:pPr>
      <w:r>
        <w:t>APPEAL MECHANISM</w:t>
      </w:r>
    </w:p>
    <w:p w:rsidR="00DA33B3" w:rsidRDefault="008725CC">
      <w:pPr>
        <w:pStyle w:val="BodyText"/>
        <w:spacing w:before="124" w:line="252" w:lineRule="auto"/>
        <w:ind w:left="202" w:right="68"/>
      </w:pPr>
      <w:r>
        <w:rPr>
          <w:w w:val="105"/>
        </w:rPr>
        <w:t>A candidate who fails the certification process has the right to appeal as provided for in American Board of Dental Public Health Policy and Procedures for Appeal.</w:t>
      </w:r>
    </w:p>
    <w:p w:rsidR="00DA33B3" w:rsidRDefault="008725CC">
      <w:pPr>
        <w:pStyle w:val="ListParagraph"/>
        <w:numPr>
          <w:ilvl w:val="0"/>
          <w:numId w:val="4"/>
        </w:numPr>
        <w:tabs>
          <w:tab w:val="left" w:pos="563"/>
        </w:tabs>
        <w:spacing w:line="256" w:lineRule="exact"/>
        <w:jc w:val="left"/>
        <w:rPr>
          <w:sz w:val="21"/>
        </w:rPr>
      </w:pPr>
      <w:r>
        <w:rPr>
          <w:w w:val="105"/>
          <w:sz w:val="21"/>
          <w:u w:val="single"/>
        </w:rPr>
        <w:t>Actions Subject  to</w:t>
      </w:r>
      <w:r>
        <w:rPr>
          <w:spacing w:val="33"/>
          <w:w w:val="105"/>
          <w:sz w:val="21"/>
          <w:u w:val="single"/>
        </w:rPr>
        <w:t xml:space="preserve"> </w:t>
      </w:r>
      <w:r>
        <w:rPr>
          <w:w w:val="105"/>
          <w:sz w:val="21"/>
          <w:u w:val="single"/>
        </w:rPr>
        <w:t>Appeal</w:t>
      </w:r>
    </w:p>
    <w:p w:rsidR="00DA33B3" w:rsidRDefault="008725CC">
      <w:pPr>
        <w:pStyle w:val="BodyText"/>
        <w:spacing w:before="12" w:line="252" w:lineRule="auto"/>
        <w:ind w:left="476" w:right="480"/>
      </w:pPr>
      <w:r>
        <w:rPr>
          <w:w w:val="105"/>
        </w:rPr>
        <w:t>A decision made by the Board relative to an application or an examination may  be appealed  by  an  applicant or candidate.  Requests for additional information  regarding</w:t>
      </w:r>
      <w:r>
        <w:rPr>
          <w:spacing w:val="49"/>
          <w:w w:val="105"/>
        </w:rPr>
        <w:t xml:space="preserve"> </w:t>
      </w:r>
      <w:r>
        <w:rPr>
          <w:w w:val="105"/>
        </w:rPr>
        <w:t>an application or examination result  are  processed  routinely  and  are  not  considered part of the appeal process.  Exams will  NOT  be  returned  to  the  applicant  for  review. The correspondence for  such  information becomes  part  of  the  candidate’s  or applicant’s  file,  but  does  not  modify  or  alter  any  decision  made  by  the</w:t>
      </w:r>
      <w:r>
        <w:rPr>
          <w:spacing w:val="8"/>
          <w:w w:val="105"/>
        </w:rPr>
        <w:t xml:space="preserve"> </w:t>
      </w:r>
      <w:r>
        <w:rPr>
          <w:w w:val="105"/>
        </w:rPr>
        <w:t>Board.</w:t>
      </w:r>
    </w:p>
    <w:p w:rsidR="00DA33B3" w:rsidRDefault="00DA33B3">
      <w:pPr>
        <w:pStyle w:val="BodyText"/>
        <w:spacing w:before="11"/>
      </w:pPr>
    </w:p>
    <w:p w:rsidR="00DA33B3" w:rsidRDefault="008725CC">
      <w:pPr>
        <w:pStyle w:val="ListParagraph"/>
        <w:numPr>
          <w:ilvl w:val="0"/>
          <w:numId w:val="4"/>
        </w:numPr>
        <w:tabs>
          <w:tab w:val="left" w:pos="477"/>
        </w:tabs>
        <w:ind w:left="476"/>
        <w:jc w:val="left"/>
        <w:rPr>
          <w:sz w:val="21"/>
        </w:rPr>
      </w:pPr>
      <w:r>
        <w:rPr>
          <w:w w:val="105"/>
          <w:sz w:val="21"/>
          <w:u w:val="single"/>
        </w:rPr>
        <w:t>Communication  Regarding  an</w:t>
      </w:r>
      <w:r>
        <w:rPr>
          <w:spacing w:val="29"/>
          <w:w w:val="105"/>
          <w:sz w:val="21"/>
          <w:u w:val="single"/>
        </w:rPr>
        <w:t xml:space="preserve"> </w:t>
      </w:r>
      <w:r>
        <w:rPr>
          <w:w w:val="105"/>
          <w:sz w:val="21"/>
          <w:u w:val="single"/>
        </w:rPr>
        <w:t>Appeal</w:t>
      </w:r>
    </w:p>
    <w:p w:rsidR="00DA33B3" w:rsidRDefault="008725CC">
      <w:pPr>
        <w:pStyle w:val="BodyText"/>
        <w:spacing w:before="12" w:line="252" w:lineRule="auto"/>
        <w:ind w:left="476" w:right="68"/>
      </w:pPr>
      <w:r>
        <w:rPr>
          <w:w w:val="105"/>
        </w:rPr>
        <w:t>All correspondence regarding an appeal will be through the Executive Director of the American  Board  of  Dental  Public Health.</w:t>
      </w:r>
    </w:p>
    <w:p w:rsidR="00DA33B3" w:rsidRDefault="00DA33B3">
      <w:pPr>
        <w:pStyle w:val="BodyText"/>
        <w:spacing w:before="11"/>
      </w:pPr>
    </w:p>
    <w:p w:rsidR="00DA33B3" w:rsidRDefault="008725CC">
      <w:pPr>
        <w:pStyle w:val="ListParagraph"/>
        <w:numPr>
          <w:ilvl w:val="0"/>
          <w:numId w:val="4"/>
        </w:numPr>
        <w:tabs>
          <w:tab w:val="left" w:pos="477"/>
        </w:tabs>
        <w:spacing w:before="1"/>
        <w:ind w:left="476"/>
        <w:jc w:val="left"/>
        <w:rPr>
          <w:sz w:val="21"/>
        </w:rPr>
      </w:pPr>
      <w:r>
        <w:rPr>
          <w:w w:val="105"/>
          <w:sz w:val="21"/>
          <w:u w:val="single"/>
        </w:rPr>
        <w:t>Submission  of  an</w:t>
      </w:r>
      <w:r>
        <w:rPr>
          <w:spacing w:val="34"/>
          <w:w w:val="105"/>
          <w:sz w:val="21"/>
          <w:u w:val="single"/>
        </w:rPr>
        <w:t xml:space="preserve"> </w:t>
      </w:r>
      <w:r>
        <w:rPr>
          <w:w w:val="105"/>
          <w:sz w:val="21"/>
          <w:u w:val="single"/>
        </w:rPr>
        <w:t>Appeal</w:t>
      </w:r>
    </w:p>
    <w:p w:rsidR="00DA33B3" w:rsidRDefault="00DA33B3">
      <w:pPr>
        <w:rPr>
          <w:sz w:val="21"/>
        </w:rPr>
        <w:sectPr w:rsidR="00DA33B3">
          <w:pgSz w:w="12240" w:h="15840"/>
          <w:pgMar w:top="1400" w:right="1720" w:bottom="920" w:left="1600" w:header="0" w:footer="730" w:gutter="0"/>
          <w:cols w:space="720"/>
        </w:sectPr>
      </w:pPr>
    </w:p>
    <w:p w:rsidR="00DA33B3" w:rsidRDefault="008725CC">
      <w:pPr>
        <w:pStyle w:val="BodyText"/>
        <w:spacing w:before="84" w:line="252" w:lineRule="auto"/>
        <w:ind w:left="376" w:right="112"/>
      </w:pPr>
      <w:r>
        <w:rPr>
          <w:w w:val="105"/>
        </w:rPr>
        <w:lastRenderedPageBreak/>
        <w:t>Appeals must be submitted in writing to the Executive Director of the American Board          of  Dental  Public  Health  within  sixty  (60)  days  following  notification  of  a  decision  of the Board. The written appeal should be dated,  identify  in  concise  terms  the  decision being appealed and provide a brief outline of the reasons why the Board’s action was         not fair or reasonable.  No  decision  shall  become  final  while  an  appeal  is  pending  or until  the  sixty  (60)  day  period  for  filing  notice  of  appeal  has  elapsed.  The  appellant will be notified in  writing  of  the  receipt  of  the  appeal,  and  informed  that  the  appeal will  be  reviewed  and  responded  to  within  sixty  (60)  days  of  the  receipt  of  the</w:t>
      </w:r>
      <w:r>
        <w:rPr>
          <w:spacing w:val="1"/>
          <w:w w:val="105"/>
        </w:rPr>
        <w:t xml:space="preserve"> </w:t>
      </w:r>
      <w:r>
        <w:rPr>
          <w:w w:val="105"/>
        </w:rPr>
        <w:t>appeal.</w:t>
      </w:r>
    </w:p>
    <w:p w:rsidR="00DA33B3" w:rsidRDefault="00DA33B3">
      <w:pPr>
        <w:pStyle w:val="BodyText"/>
        <w:spacing w:before="11"/>
      </w:pPr>
    </w:p>
    <w:p w:rsidR="00DA33B3" w:rsidRDefault="008725CC">
      <w:pPr>
        <w:pStyle w:val="ListParagraph"/>
        <w:numPr>
          <w:ilvl w:val="0"/>
          <w:numId w:val="4"/>
        </w:numPr>
        <w:tabs>
          <w:tab w:val="left" w:pos="463"/>
        </w:tabs>
        <w:ind w:left="462"/>
        <w:jc w:val="left"/>
        <w:rPr>
          <w:sz w:val="21"/>
        </w:rPr>
      </w:pPr>
      <w:r>
        <w:rPr>
          <w:w w:val="105"/>
          <w:sz w:val="21"/>
          <w:u w:val="single"/>
        </w:rPr>
        <w:t>Appeals  Review</w:t>
      </w:r>
      <w:r>
        <w:rPr>
          <w:spacing w:val="33"/>
          <w:w w:val="105"/>
          <w:sz w:val="21"/>
          <w:u w:val="single"/>
        </w:rPr>
        <w:t xml:space="preserve"> </w:t>
      </w:r>
      <w:r>
        <w:rPr>
          <w:w w:val="105"/>
          <w:sz w:val="21"/>
          <w:u w:val="single"/>
        </w:rPr>
        <w:t>Process</w:t>
      </w:r>
    </w:p>
    <w:p w:rsidR="00DA33B3" w:rsidRDefault="008725CC">
      <w:pPr>
        <w:pStyle w:val="BodyText"/>
        <w:tabs>
          <w:tab w:val="left" w:pos="4829"/>
        </w:tabs>
        <w:spacing w:before="12" w:line="249" w:lineRule="auto"/>
        <w:ind w:left="462" w:right="193"/>
      </w:pPr>
      <w:r>
        <w:rPr>
          <w:w w:val="105"/>
        </w:rPr>
        <w:t>The appeals process begins with a review of the submitted appeal by the Appeals Committee, consisting of two Board Directors and the immediate past-president, once removed. The Appeals Committee will review the appeal and  all  relevant  facts,  and submit  their  recommendation  to</w:t>
      </w:r>
      <w:r>
        <w:rPr>
          <w:spacing w:val="35"/>
          <w:w w:val="105"/>
        </w:rPr>
        <w:t xml:space="preserve"> </w:t>
      </w:r>
      <w:r>
        <w:rPr>
          <w:w w:val="105"/>
        </w:rPr>
        <w:t>the</w:t>
      </w:r>
      <w:r>
        <w:rPr>
          <w:spacing w:val="46"/>
          <w:w w:val="105"/>
        </w:rPr>
        <w:t xml:space="preserve"> </w:t>
      </w:r>
      <w:r>
        <w:rPr>
          <w:w w:val="105"/>
        </w:rPr>
        <w:t>Board.</w:t>
      </w:r>
      <w:r>
        <w:rPr>
          <w:w w:val="105"/>
        </w:rPr>
        <w:tab/>
        <w:t>The  final  decision  will</w:t>
      </w:r>
      <w:r>
        <w:rPr>
          <w:spacing w:val="31"/>
          <w:w w:val="105"/>
        </w:rPr>
        <w:t xml:space="preserve"> </w:t>
      </w:r>
      <w:r>
        <w:rPr>
          <w:w w:val="105"/>
        </w:rPr>
        <w:t>then</w:t>
      </w:r>
      <w:r>
        <w:rPr>
          <w:spacing w:val="45"/>
          <w:w w:val="105"/>
        </w:rPr>
        <w:t xml:space="preserve"> </w:t>
      </w:r>
      <w:r>
        <w:rPr>
          <w:w w:val="105"/>
        </w:rPr>
        <w:t>be</w:t>
      </w:r>
      <w:r>
        <w:rPr>
          <w:w w:val="102"/>
        </w:rPr>
        <w:t xml:space="preserve"> </w:t>
      </w:r>
      <w:r>
        <w:rPr>
          <w:w w:val="105"/>
        </w:rPr>
        <w:t>transmitted  by  the  Executive  Director  to  the</w:t>
      </w:r>
      <w:r>
        <w:rPr>
          <w:spacing w:val="19"/>
          <w:w w:val="105"/>
        </w:rPr>
        <w:t xml:space="preserve"> </w:t>
      </w:r>
      <w:r>
        <w:rPr>
          <w:w w:val="105"/>
        </w:rPr>
        <w:t>appellant.</w:t>
      </w:r>
    </w:p>
    <w:p w:rsidR="00DA33B3" w:rsidRDefault="00DA33B3">
      <w:pPr>
        <w:pStyle w:val="BodyText"/>
        <w:spacing w:before="2"/>
        <w:rPr>
          <w:sz w:val="22"/>
        </w:rPr>
      </w:pPr>
    </w:p>
    <w:p w:rsidR="00DA33B3" w:rsidRDefault="008725CC">
      <w:pPr>
        <w:pStyle w:val="BodyText"/>
        <w:tabs>
          <w:tab w:val="left" w:pos="2768"/>
        </w:tabs>
        <w:spacing w:line="252" w:lineRule="auto"/>
        <w:ind w:left="462" w:right="129"/>
      </w:pPr>
      <w:r>
        <w:rPr>
          <w:w w:val="105"/>
        </w:rPr>
        <w:t>If the decision is not acceptable to the appellant, the appellant has sixty (60) days to resubmit  the  appeal.    This  second  appeal  is  reviewed  by  an  Appeals  Panel  consisting of three past presidents (not including the past-president serving on the Appeals Committee).  The  Appeals  Panel  is  selected  by  the  Board  and  members  serve  for  a five year period. The Appeals Panel has sixty (60)  days  to  process  the  appeal.</w:t>
      </w:r>
      <w:r>
        <w:rPr>
          <w:spacing w:val="49"/>
          <w:w w:val="105"/>
        </w:rPr>
        <w:t xml:space="preserve"> </w:t>
      </w:r>
      <w:r>
        <w:rPr>
          <w:w w:val="105"/>
        </w:rPr>
        <w:t>If  the appeal necessitates  a  hearing,  the  hearing  will  be  scheduled  at  the  next  annual meeting  of</w:t>
      </w:r>
      <w:r>
        <w:rPr>
          <w:spacing w:val="43"/>
          <w:w w:val="105"/>
        </w:rPr>
        <w:t xml:space="preserve"> </w:t>
      </w:r>
      <w:r>
        <w:rPr>
          <w:w w:val="105"/>
        </w:rPr>
        <w:t>the</w:t>
      </w:r>
      <w:r>
        <w:rPr>
          <w:spacing w:val="47"/>
          <w:w w:val="105"/>
        </w:rPr>
        <w:t xml:space="preserve"> </w:t>
      </w:r>
      <w:r>
        <w:rPr>
          <w:w w:val="105"/>
        </w:rPr>
        <w:t>Board.</w:t>
      </w:r>
      <w:r>
        <w:rPr>
          <w:w w:val="105"/>
        </w:rPr>
        <w:tab/>
        <w:t>The  appellant  will  incur  the  costs  of  his/her  travel</w:t>
      </w:r>
      <w:r>
        <w:rPr>
          <w:spacing w:val="13"/>
          <w:w w:val="105"/>
        </w:rPr>
        <w:t xml:space="preserve"> </w:t>
      </w:r>
      <w:r>
        <w:rPr>
          <w:w w:val="105"/>
        </w:rPr>
        <w:t>and</w:t>
      </w:r>
      <w:r>
        <w:rPr>
          <w:spacing w:val="46"/>
          <w:w w:val="105"/>
        </w:rPr>
        <w:t xml:space="preserve"> </w:t>
      </w:r>
      <w:r>
        <w:rPr>
          <w:w w:val="105"/>
        </w:rPr>
        <w:t>the</w:t>
      </w:r>
      <w:r>
        <w:rPr>
          <w:w w:val="102"/>
        </w:rPr>
        <w:t xml:space="preserve"> </w:t>
      </w:r>
      <w:r>
        <w:rPr>
          <w:w w:val="105"/>
        </w:rPr>
        <w:t>Board will cover the travel  costs  for  Appeals  Panel  members.  The  recommendation  of the  Appeals  Panel  will  be  provided  to  the  Board  who  in  turn  will  review  it  and submit  their  second  and  final  response  to  the</w:t>
      </w:r>
      <w:r>
        <w:rPr>
          <w:spacing w:val="17"/>
          <w:w w:val="105"/>
        </w:rPr>
        <w:t xml:space="preserve"> </w:t>
      </w:r>
      <w:r>
        <w:rPr>
          <w:w w:val="105"/>
        </w:rPr>
        <w:t>appellant.</w:t>
      </w:r>
    </w:p>
    <w:p w:rsidR="00DA33B3" w:rsidRDefault="00DA33B3">
      <w:pPr>
        <w:pStyle w:val="BodyText"/>
        <w:spacing w:before="6"/>
      </w:pPr>
    </w:p>
    <w:p w:rsidR="00DA33B3" w:rsidRDefault="008725CC">
      <w:pPr>
        <w:pStyle w:val="Heading1"/>
        <w:numPr>
          <w:ilvl w:val="0"/>
          <w:numId w:val="7"/>
        </w:numPr>
        <w:tabs>
          <w:tab w:val="left" w:pos="822"/>
          <w:tab w:val="left" w:pos="823"/>
        </w:tabs>
        <w:spacing w:before="1"/>
        <w:jc w:val="left"/>
      </w:pPr>
      <w:r>
        <w:t>FEES</w:t>
      </w:r>
    </w:p>
    <w:p w:rsidR="00DA33B3" w:rsidRDefault="008725CC">
      <w:pPr>
        <w:pStyle w:val="BodyText"/>
        <w:spacing w:before="124"/>
        <w:ind w:left="102"/>
      </w:pPr>
      <w:r>
        <w:rPr>
          <w:w w:val="105"/>
        </w:rPr>
        <w:t>The following are the 2018-2019 schedule of fees:</w:t>
      </w:r>
    </w:p>
    <w:p w:rsidR="00DA33B3" w:rsidRDefault="008725CC">
      <w:pPr>
        <w:pStyle w:val="BodyText"/>
        <w:tabs>
          <w:tab w:val="left" w:pos="5862"/>
        </w:tabs>
        <w:spacing w:before="12"/>
        <w:ind w:left="822"/>
      </w:pPr>
      <w:r>
        <w:rPr>
          <w:w w:val="105"/>
        </w:rPr>
        <w:t>Written</w:t>
      </w:r>
      <w:r>
        <w:rPr>
          <w:spacing w:val="-3"/>
          <w:w w:val="105"/>
        </w:rPr>
        <w:t xml:space="preserve"> </w:t>
      </w:r>
      <w:r>
        <w:rPr>
          <w:w w:val="105"/>
        </w:rPr>
        <w:t>Examination</w:t>
      </w:r>
      <w:r>
        <w:rPr>
          <w:spacing w:val="-3"/>
          <w:w w:val="105"/>
        </w:rPr>
        <w:t xml:space="preserve"> </w:t>
      </w:r>
      <w:r>
        <w:rPr>
          <w:w w:val="105"/>
        </w:rPr>
        <w:t>Only</w:t>
      </w:r>
      <w:r>
        <w:rPr>
          <w:w w:val="105"/>
        </w:rPr>
        <w:tab/>
        <w:t>$200</w:t>
      </w:r>
    </w:p>
    <w:p w:rsidR="00DA33B3" w:rsidRDefault="008725CC">
      <w:pPr>
        <w:pStyle w:val="BodyText"/>
        <w:tabs>
          <w:tab w:val="left" w:pos="5862"/>
        </w:tabs>
        <w:spacing w:before="12"/>
        <w:ind w:left="822"/>
      </w:pPr>
      <w:r>
        <w:rPr>
          <w:w w:val="105"/>
        </w:rPr>
        <w:t>Application for</w:t>
      </w:r>
      <w:r>
        <w:rPr>
          <w:spacing w:val="-8"/>
          <w:w w:val="105"/>
        </w:rPr>
        <w:t xml:space="preserve"> </w:t>
      </w:r>
      <w:r>
        <w:rPr>
          <w:w w:val="105"/>
        </w:rPr>
        <w:t>ABDPH</w:t>
      </w:r>
      <w:r>
        <w:rPr>
          <w:spacing w:val="-4"/>
          <w:w w:val="105"/>
        </w:rPr>
        <w:t xml:space="preserve"> </w:t>
      </w:r>
      <w:r>
        <w:rPr>
          <w:w w:val="105"/>
        </w:rPr>
        <w:t>Eligibility</w:t>
      </w:r>
      <w:r>
        <w:rPr>
          <w:w w:val="105"/>
        </w:rPr>
        <w:tab/>
        <w:t>$350</w:t>
      </w:r>
    </w:p>
    <w:p w:rsidR="00DA33B3" w:rsidRDefault="008725CC">
      <w:pPr>
        <w:pStyle w:val="BodyText"/>
        <w:tabs>
          <w:tab w:val="left" w:pos="5862"/>
        </w:tabs>
        <w:spacing w:before="12" w:line="247" w:lineRule="auto"/>
        <w:ind w:left="822" w:right="2509"/>
      </w:pPr>
      <w:r>
        <w:rPr>
          <w:w w:val="105"/>
        </w:rPr>
        <w:t>Application for Full</w:t>
      </w:r>
      <w:r>
        <w:rPr>
          <w:spacing w:val="-11"/>
          <w:w w:val="105"/>
        </w:rPr>
        <w:t xml:space="preserve"> </w:t>
      </w:r>
      <w:r>
        <w:rPr>
          <w:w w:val="105"/>
        </w:rPr>
        <w:t>ABDPH</w:t>
      </w:r>
      <w:r>
        <w:rPr>
          <w:spacing w:val="-3"/>
          <w:w w:val="105"/>
        </w:rPr>
        <w:t xml:space="preserve"> </w:t>
      </w:r>
      <w:r>
        <w:rPr>
          <w:w w:val="105"/>
        </w:rPr>
        <w:t>Examination</w:t>
      </w:r>
      <w:r>
        <w:rPr>
          <w:w w:val="105"/>
        </w:rPr>
        <w:tab/>
        <w:t>$650</w:t>
      </w:r>
      <w:r>
        <w:rPr>
          <w:spacing w:val="2"/>
          <w:w w:val="102"/>
        </w:rPr>
        <w:t xml:space="preserve"> </w:t>
      </w:r>
      <w:r>
        <w:rPr>
          <w:w w:val="105"/>
        </w:rPr>
        <w:t>Re-examination</w:t>
      </w:r>
      <w:r>
        <w:rPr>
          <w:spacing w:val="-14"/>
          <w:w w:val="105"/>
        </w:rPr>
        <w:t xml:space="preserve"> </w:t>
      </w:r>
      <w:r>
        <w:rPr>
          <w:w w:val="105"/>
        </w:rPr>
        <w:t>Fees</w:t>
      </w:r>
    </w:p>
    <w:p w:rsidR="00DA33B3" w:rsidRDefault="008725CC">
      <w:pPr>
        <w:pStyle w:val="BodyText"/>
        <w:tabs>
          <w:tab w:val="left" w:pos="5862"/>
        </w:tabs>
        <w:spacing w:before="5"/>
        <w:ind w:left="1542"/>
      </w:pPr>
      <w:r>
        <w:rPr>
          <w:w w:val="105"/>
        </w:rPr>
        <w:t>Written</w:t>
      </w:r>
      <w:r>
        <w:rPr>
          <w:spacing w:val="-2"/>
          <w:w w:val="105"/>
        </w:rPr>
        <w:t xml:space="preserve"> </w:t>
      </w:r>
      <w:r>
        <w:rPr>
          <w:w w:val="105"/>
        </w:rPr>
        <w:t>examination</w:t>
      </w:r>
      <w:r>
        <w:rPr>
          <w:spacing w:val="-2"/>
          <w:w w:val="105"/>
        </w:rPr>
        <w:t xml:space="preserve"> </w:t>
      </w:r>
      <w:r>
        <w:rPr>
          <w:w w:val="105"/>
        </w:rPr>
        <w:t>only</w:t>
      </w:r>
      <w:r>
        <w:rPr>
          <w:w w:val="105"/>
        </w:rPr>
        <w:tab/>
        <w:t>$200</w:t>
      </w:r>
    </w:p>
    <w:p w:rsidR="00DA33B3" w:rsidRDefault="008725CC">
      <w:pPr>
        <w:pStyle w:val="BodyText"/>
        <w:tabs>
          <w:tab w:val="left" w:pos="5862"/>
        </w:tabs>
        <w:spacing w:before="12"/>
        <w:ind w:left="1542"/>
      </w:pPr>
      <w:r>
        <w:rPr>
          <w:w w:val="105"/>
        </w:rPr>
        <w:t>Oral Examination</w:t>
      </w:r>
      <w:r>
        <w:rPr>
          <w:spacing w:val="-7"/>
          <w:w w:val="105"/>
        </w:rPr>
        <w:t xml:space="preserve"> </w:t>
      </w:r>
      <w:r>
        <w:rPr>
          <w:w w:val="105"/>
        </w:rPr>
        <w:t>(one</w:t>
      </w:r>
      <w:r>
        <w:rPr>
          <w:spacing w:val="-3"/>
          <w:w w:val="105"/>
        </w:rPr>
        <w:t xml:space="preserve"> </w:t>
      </w:r>
      <w:r>
        <w:rPr>
          <w:w w:val="105"/>
        </w:rPr>
        <w:t>section)</w:t>
      </w:r>
      <w:r>
        <w:rPr>
          <w:w w:val="105"/>
        </w:rPr>
        <w:tab/>
        <w:t>$300</w:t>
      </w:r>
    </w:p>
    <w:p w:rsidR="00DA33B3" w:rsidRDefault="008725CC">
      <w:pPr>
        <w:pStyle w:val="BodyText"/>
        <w:tabs>
          <w:tab w:val="left" w:pos="5862"/>
        </w:tabs>
        <w:spacing w:before="12"/>
        <w:ind w:left="1542"/>
      </w:pPr>
      <w:r>
        <w:rPr>
          <w:w w:val="105"/>
        </w:rPr>
        <w:t>Full</w:t>
      </w:r>
      <w:r>
        <w:rPr>
          <w:spacing w:val="-4"/>
          <w:w w:val="105"/>
        </w:rPr>
        <w:t xml:space="preserve"> </w:t>
      </w:r>
      <w:r>
        <w:rPr>
          <w:w w:val="105"/>
        </w:rPr>
        <w:t>Examination</w:t>
      </w:r>
      <w:r>
        <w:rPr>
          <w:w w:val="105"/>
        </w:rPr>
        <w:tab/>
        <w:t>$650</w:t>
      </w:r>
    </w:p>
    <w:p w:rsidR="00DA33B3" w:rsidRDefault="008725CC">
      <w:pPr>
        <w:pStyle w:val="BodyText"/>
        <w:tabs>
          <w:tab w:val="left" w:pos="5862"/>
        </w:tabs>
        <w:spacing w:before="12" w:line="252" w:lineRule="auto"/>
        <w:ind w:left="822" w:right="2509" w:firstLine="720"/>
      </w:pPr>
      <w:r>
        <w:rPr>
          <w:w w:val="105"/>
        </w:rPr>
        <w:t>Off-site Fee for</w:t>
      </w:r>
      <w:r>
        <w:rPr>
          <w:spacing w:val="-11"/>
          <w:w w:val="105"/>
        </w:rPr>
        <w:t xml:space="preserve"> </w:t>
      </w:r>
      <w:r>
        <w:rPr>
          <w:w w:val="105"/>
        </w:rPr>
        <w:t>Written</w:t>
      </w:r>
      <w:r>
        <w:rPr>
          <w:spacing w:val="-4"/>
          <w:w w:val="105"/>
        </w:rPr>
        <w:t xml:space="preserve"> </w:t>
      </w:r>
      <w:r>
        <w:rPr>
          <w:w w:val="105"/>
        </w:rPr>
        <w:t>Examination</w:t>
      </w:r>
      <w:r>
        <w:rPr>
          <w:w w:val="105"/>
        </w:rPr>
        <w:tab/>
        <w:t>$200</w:t>
      </w:r>
      <w:r>
        <w:rPr>
          <w:spacing w:val="2"/>
          <w:w w:val="102"/>
        </w:rPr>
        <w:t xml:space="preserve"> </w:t>
      </w:r>
      <w:r>
        <w:rPr>
          <w:w w:val="105"/>
        </w:rPr>
        <w:t>Recertification</w:t>
      </w:r>
      <w:r>
        <w:rPr>
          <w:spacing w:val="-3"/>
          <w:w w:val="105"/>
        </w:rPr>
        <w:t xml:space="preserve"> </w:t>
      </w:r>
      <w:r>
        <w:rPr>
          <w:w w:val="105"/>
        </w:rPr>
        <w:t>Fees:</w:t>
      </w:r>
      <w:r>
        <w:rPr>
          <w:w w:val="105"/>
        </w:rPr>
        <w:tab/>
        <w:t>$250</w:t>
      </w:r>
    </w:p>
    <w:p w:rsidR="00DA33B3" w:rsidRDefault="00DA33B3">
      <w:pPr>
        <w:pStyle w:val="BodyText"/>
        <w:spacing w:before="4"/>
        <w:rPr>
          <w:sz w:val="33"/>
        </w:rPr>
      </w:pPr>
    </w:p>
    <w:p w:rsidR="00DA33B3" w:rsidRDefault="008725CC">
      <w:pPr>
        <w:pStyle w:val="Heading1"/>
        <w:numPr>
          <w:ilvl w:val="0"/>
          <w:numId w:val="7"/>
        </w:numPr>
        <w:tabs>
          <w:tab w:val="left" w:pos="822"/>
          <w:tab w:val="left" w:pos="823"/>
        </w:tabs>
        <w:jc w:val="left"/>
      </w:pPr>
      <w:r>
        <w:t>ANNUAL REGISTRATION</w:t>
      </w:r>
    </w:p>
    <w:p w:rsidR="00DA33B3" w:rsidRDefault="008725CC">
      <w:pPr>
        <w:pStyle w:val="BodyText"/>
        <w:spacing w:before="124" w:line="252" w:lineRule="auto"/>
        <w:ind w:left="102" w:right="129"/>
      </w:pPr>
      <w:r>
        <w:rPr>
          <w:w w:val="105"/>
        </w:rPr>
        <w:t>A registration fee is due upon passing the certification examination, and an annual registration fee is due in January of each year to remain an active Diplomate of the American Board of Dental Public Health (ABDPH). As a certifying Board, we are required by the American Dental Association to collect annual registration fees from each Board Diplomate. The annual registration fee for the ABDPH is published each year with registration materials. If the annual registration fee is not paid, the Diplomate will be declared not in good standing by the Board of</w:t>
      </w:r>
    </w:p>
    <w:p w:rsidR="00DA33B3" w:rsidRDefault="00DA33B3">
      <w:pPr>
        <w:spacing w:line="252" w:lineRule="auto"/>
        <w:sectPr w:rsidR="00DA33B3">
          <w:pgSz w:w="12240" w:h="15840"/>
          <w:pgMar w:top="1460" w:right="1720" w:bottom="920" w:left="1700" w:header="0" w:footer="730" w:gutter="0"/>
          <w:cols w:space="720"/>
        </w:sectPr>
      </w:pPr>
    </w:p>
    <w:p w:rsidR="00DA33B3" w:rsidRDefault="008725CC">
      <w:pPr>
        <w:pStyle w:val="BodyText"/>
        <w:spacing w:before="91" w:line="252" w:lineRule="auto"/>
        <w:ind w:left="102" w:right="134"/>
      </w:pPr>
      <w:r>
        <w:rPr>
          <w:w w:val="105"/>
        </w:rPr>
        <w:lastRenderedPageBreak/>
        <w:t xml:space="preserve">Directors. Lack of good standing results in the following actions taken by the Board: 1) The Diplomate’s name will not appear on American Association of Public Health Dentistry Home Page, </w:t>
      </w:r>
      <w:hyperlink r:id="rId18">
        <w:r>
          <w:rPr>
            <w:w w:val="105"/>
            <w:u w:val="single"/>
          </w:rPr>
          <w:t>www.aaphd.org</w:t>
        </w:r>
        <w:r>
          <w:rPr>
            <w:w w:val="105"/>
          </w:rPr>
          <w:t>,</w:t>
        </w:r>
      </w:hyperlink>
      <w:r>
        <w:rPr>
          <w:w w:val="105"/>
        </w:rPr>
        <w:t xml:space="preserve"> link to the ABDPH Web Page under </w:t>
      </w:r>
      <w:r>
        <w:rPr>
          <w:w w:val="105"/>
          <w:u w:val="single"/>
        </w:rPr>
        <w:t>ABDPH Diplomates</w:t>
      </w:r>
      <w:r>
        <w:rPr>
          <w:w w:val="105"/>
        </w:rPr>
        <w:t>; 2) the Diplomate’s name also will not be included in the list the Executive Director sends to the American Dental Association’s Council on Dental Education and Licensure each year; 3) verification requests on a Diplomate’s status as a Board Diplomate will include "not in good standing" in the reply. In order to be reinstated to active membership, the Diplomate must provide the annual registration fees that are owed, and any additional reinstatement fees.</w:t>
      </w:r>
    </w:p>
    <w:p w:rsidR="00DA33B3" w:rsidRDefault="00DA33B3">
      <w:pPr>
        <w:pStyle w:val="BodyText"/>
        <w:spacing w:before="7"/>
      </w:pPr>
    </w:p>
    <w:p w:rsidR="00DA33B3" w:rsidRDefault="008725CC">
      <w:pPr>
        <w:pStyle w:val="Heading1"/>
        <w:numPr>
          <w:ilvl w:val="0"/>
          <w:numId w:val="7"/>
        </w:numPr>
        <w:tabs>
          <w:tab w:val="left" w:pos="931"/>
          <w:tab w:val="left" w:pos="932"/>
        </w:tabs>
        <w:ind w:left="931" w:hanging="829"/>
        <w:jc w:val="left"/>
      </w:pPr>
      <w:r>
        <w:t>VERIFICATION OF BOARD STATUS</w:t>
      </w:r>
    </w:p>
    <w:p w:rsidR="00DA33B3" w:rsidRDefault="008725CC">
      <w:pPr>
        <w:pStyle w:val="BodyText"/>
        <w:spacing w:before="123" w:line="252" w:lineRule="auto"/>
        <w:ind w:left="102" w:right="134"/>
      </w:pPr>
      <w:r>
        <w:rPr>
          <w:w w:val="105"/>
        </w:rPr>
        <w:t xml:space="preserve">The American Board of Dental Public Health (ABDPH) requires a fee per verification payable to the </w:t>
      </w:r>
      <w:r>
        <w:rPr>
          <w:b/>
          <w:w w:val="105"/>
        </w:rPr>
        <w:t>American Association of Public Health Dentistry (AAPHD)- Memo ABDPH Board Verification</w:t>
      </w:r>
      <w:r>
        <w:rPr>
          <w:w w:val="105"/>
        </w:rPr>
        <w:t>. The request should be submitted in writing and must include a copy of the general release of information that has been signed or an electronic signature by the dentist whose Board status is being verified. Electronic verification of the dentist is the preferred method and is faster than U.S. mail. If a credit card is used contact Sandi Steil listed below.</w:t>
      </w:r>
    </w:p>
    <w:p w:rsidR="00DA33B3" w:rsidRDefault="008725CC">
      <w:pPr>
        <w:pStyle w:val="BodyText"/>
        <w:spacing w:before="119" w:line="252" w:lineRule="auto"/>
        <w:ind w:left="102" w:right="216"/>
      </w:pPr>
      <w:r>
        <w:rPr>
          <w:w w:val="105"/>
        </w:rPr>
        <w:t xml:space="preserve">The verification request and payment should be sent by U.S. mail or electronic mail to: </w:t>
      </w:r>
      <w:r>
        <w:rPr>
          <w:b/>
          <w:w w:val="105"/>
        </w:rPr>
        <w:t xml:space="preserve">Sandi Steil, Membership Coordinator, </w:t>
      </w:r>
      <w:hyperlink r:id="rId19">
        <w:r>
          <w:rPr>
            <w:b/>
            <w:w w:val="105"/>
            <w:u w:val="single"/>
          </w:rPr>
          <w:t>ssteil@associationcentral.org</w:t>
        </w:r>
        <w:r>
          <w:rPr>
            <w:w w:val="105"/>
          </w:rPr>
          <w:t>,</w:t>
        </w:r>
      </w:hyperlink>
      <w:r>
        <w:rPr>
          <w:w w:val="105"/>
        </w:rPr>
        <w:t xml:space="preserve"> American Association of Public Health Dentistry (AAPHD), 3085 Stevenson Drive, Suite 200, Springfield, IL 62703; Phone: 217- 529-6941; Fax: 217-529-9120 Additional information may be obtained on the AAPHD Home Page, </w:t>
      </w:r>
      <w:hyperlink r:id="rId20">
        <w:r>
          <w:rPr>
            <w:w w:val="105"/>
            <w:u w:val="single"/>
          </w:rPr>
          <w:t>www.aaphd.org</w:t>
        </w:r>
        <w:r>
          <w:rPr>
            <w:w w:val="105"/>
          </w:rPr>
          <w:t>,</w:t>
        </w:r>
      </w:hyperlink>
      <w:r>
        <w:rPr>
          <w:w w:val="105"/>
        </w:rPr>
        <w:t xml:space="preserve"> link to the ABDPH Web Page under </w:t>
      </w:r>
      <w:r>
        <w:rPr>
          <w:w w:val="105"/>
          <w:u w:val="single"/>
        </w:rPr>
        <w:t>Verification of Active Diplomates</w:t>
      </w:r>
      <w:r>
        <w:rPr>
          <w:w w:val="105"/>
        </w:rPr>
        <w:t>.</w:t>
      </w:r>
    </w:p>
    <w:p w:rsidR="00DA33B3" w:rsidRDefault="00DA33B3">
      <w:pPr>
        <w:pStyle w:val="BodyText"/>
        <w:spacing w:before="2"/>
      </w:pPr>
    </w:p>
    <w:p w:rsidR="00DA33B3" w:rsidRDefault="008725CC">
      <w:pPr>
        <w:pStyle w:val="Heading1"/>
        <w:numPr>
          <w:ilvl w:val="0"/>
          <w:numId w:val="7"/>
        </w:numPr>
        <w:tabs>
          <w:tab w:val="left" w:pos="822"/>
          <w:tab w:val="left" w:pos="823"/>
        </w:tabs>
        <w:spacing w:before="1"/>
        <w:jc w:val="left"/>
      </w:pPr>
      <w:r>
        <w:t>CERTIFICATION</w:t>
      </w:r>
    </w:p>
    <w:p w:rsidR="00DA33B3" w:rsidRDefault="008725CC">
      <w:pPr>
        <w:pStyle w:val="BodyText"/>
        <w:spacing w:before="124" w:line="252" w:lineRule="auto"/>
        <w:ind w:left="102" w:right="67"/>
      </w:pPr>
      <w:r>
        <w:rPr>
          <w:w w:val="105"/>
        </w:rPr>
        <w:t>Candidates who successfully complete the examination will be issued ten-year time limited certificates, signed by the Directors of the Board that recognize special knowledge and ability in dental public health. Persons certified by the Board shall be designated as Diplomates of the American Board of Dental Public Health.</w:t>
      </w:r>
    </w:p>
    <w:p w:rsidR="00DA33B3" w:rsidRDefault="00DA33B3">
      <w:pPr>
        <w:pStyle w:val="BodyText"/>
        <w:spacing w:before="2"/>
        <w:rPr>
          <w:sz w:val="19"/>
        </w:rPr>
      </w:pPr>
    </w:p>
    <w:p w:rsidR="00DA33B3" w:rsidRDefault="008725CC">
      <w:pPr>
        <w:pStyle w:val="Heading1"/>
        <w:numPr>
          <w:ilvl w:val="0"/>
          <w:numId w:val="7"/>
        </w:numPr>
        <w:tabs>
          <w:tab w:val="left" w:pos="822"/>
          <w:tab w:val="left" w:pos="823"/>
        </w:tabs>
        <w:jc w:val="left"/>
      </w:pPr>
      <w:r>
        <w:t>RECERTIFICATION</w:t>
      </w:r>
    </w:p>
    <w:p w:rsidR="00DA33B3" w:rsidRDefault="008725CC">
      <w:pPr>
        <w:pStyle w:val="ListParagraph"/>
        <w:numPr>
          <w:ilvl w:val="0"/>
          <w:numId w:val="3"/>
        </w:numPr>
        <w:tabs>
          <w:tab w:val="left" w:pos="822"/>
          <w:tab w:val="left" w:pos="823"/>
        </w:tabs>
        <w:spacing w:before="124"/>
        <w:rPr>
          <w:sz w:val="21"/>
        </w:rPr>
      </w:pPr>
      <w:r>
        <w:rPr>
          <w:w w:val="105"/>
          <w:sz w:val="21"/>
          <w:u w:val="single"/>
        </w:rPr>
        <w:t>Background</w:t>
      </w:r>
    </w:p>
    <w:p w:rsidR="00DA33B3" w:rsidRDefault="008725CC">
      <w:pPr>
        <w:pStyle w:val="BodyText"/>
        <w:spacing w:before="132" w:line="252" w:lineRule="auto"/>
        <w:ind w:left="102" w:right="42"/>
      </w:pPr>
      <w:r>
        <w:rPr>
          <w:w w:val="105"/>
        </w:rPr>
        <w:t>The American Board of Dental Health (ABDPH) recognizes that continued competency in the specialty requires life-long learning and that this should be designed to enrich past educational and training activities. To promote this, the ABDPH has implemented a recertification program for its Diplomates. The goal of the recertification is to assure the ability of the Diplomates to provide the highest quality of service to the public and the profession. The program became effective in the year 2000. Diplomates certified 2000 or after are initially certified for ten (10) years and can maintain this certification through payment of prescribed annual registration fees. To be eligible for recertification, Diplomates must comply with the provisions of the mandatory continuing education requirement.</w:t>
      </w:r>
    </w:p>
    <w:p w:rsidR="00DA33B3" w:rsidRDefault="008725CC">
      <w:pPr>
        <w:pStyle w:val="BodyText"/>
        <w:spacing w:before="119" w:line="252" w:lineRule="auto"/>
        <w:ind w:left="102" w:right="115"/>
      </w:pPr>
      <w:r>
        <w:rPr>
          <w:w w:val="105"/>
        </w:rPr>
        <w:t>This program is voluntary for those individuals who are Diplomates of the ABDPH as of January 1, 2000. The ABDPH strongly urges all Diplomates to participate in the program. This voluntary approach recognizes the previously established rights of certified Diplomates, but still promotes the attainment of continuing competency for all Diplomates in dental public health. All Diplomates are required to pay the annual registration fee in order to remain in good standing. Further, the moral and ethical precepts required for initial certification and annual registration</w:t>
      </w:r>
    </w:p>
    <w:p w:rsidR="00DA33B3" w:rsidRDefault="00DA33B3">
      <w:pPr>
        <w:spacing w:line="252" w:lineRule="auto"/>
        <w:sectPr w:rsidR="00DA33B3">
          <w:pgSz w:w="12240" w:h="15840"/>
          <w:pgMar w:top="1420" w:right="1700" w:bottom="920" w:left="1700" w:header="0" w:footer="730" w:gutter="0"/>
          <w:cols w:space="720"/>
        </w:sectPr>
      </w:pPr>
    </w:p>
    <w:p w:rsidR="00DA33B3" w:rsidRDefault="008725CC">
      <w:pPr>
        <w:pStyle w:val="BodyText"/>
        <w:spacing w:before="78" w:line="252" w:lineRule="auto"/>
        <w:ind w:left="102" w:right="47"/>
      </w:pPr>
      <w:r>
        <w:rPr>
          <w:w w:val="105"/>
        </w:rPr>
        <w:lastRenderedPageBreak/>
        <w:t xml:space="preserve">must be maintained. Recertification information can be downloaded from the American Association of Public Health Dentistry Home Page, </w:t>
      </w:r>
      <w:hyperlink r:id="rId21">
        <w:r>
          <w:rPr>
            <w:w w:val="105"/>
            <w:u w:val="single"/>
          </w:rPr>
          <w:t>www.aaphd.org</w:t>
        </w:r>
        <w:r>
          <w:rPr>
            <w:w w:val="105"/>
          </w:rPr>
          <w:t>,</w:t>
        </w:r>
      </w:hyperlink>
      <w:r>
        <w:rPr>
          <w:w w:val="105"/>
        </w:rPr>
        <w:t xml:space="preserve"> link to the ABDPH Web Page under </w:t>
      </w:r>
      <w:r>
        <w:rPr>
          <w:w w:val="105"/>
          <w:u w:val="single"/>
        </w:rPr>
        <w:t>ABDPH Continuing Education Record</w:t>
      </w:r>
      <w:r>
        <w:rPr>
          <w:w w:val="105"/>
        </w:rPr>
        <w:t>. Contact the Executive Director, ABDPH (</w:t>
      </w:r>
      <w:r>
        <w:rPr>
          <w:color w:val="0000FF"/>
          <w:w w:val="105"/>
          <w:u w:val="single" w:color="0000FF"/>
        </w:rPr>
        <w:t>TheABDPH2@icloud.com</w:t>
      </w:r>
      <w:r>
        <w:rPr>
          <w:w w:val="105"/>
        </w:rPr>
        <w:t>).</w:t>
      </w:r>
    </w:p>
    <w:p w:rsidR="00DA33B3" w:rsidRDefault="008725CC">
      <w:pPr>
        <w:pStyle w:val="ListParagraph"/>
        <w:numPr>
          <w:ilvl w:val="0"/>
          <w:numId w:val="3"/>
        </w:numPr>
        <w:tabs>
          <w:tab w:val="left" w:pos="822"/>
          <w:tab w:val="left" w:pos="823"/>
        </w:tabs>
        <w:spacing w:before="119"/>
        <w:rPr>
          <w:sz w:val="21"/>
        </w:rPr>
      </w:pPr>
      <w:r>
        <w:rPr>
          <w:w w:val="105"/>
          <w:sz w:val="21"/>
          <w:u w:val="single"/>
        </w:rPr>
        <w:t>Requirements for</w:t>
      </w:r>
      <w:r>
        <w:rPr>
          <w:spacing w:val="-18"/>
          <w:w w:val="105"/>
          <w:sz w:val="21"/>
          <w:u w:val="single"/>
        </w:rPr>
        <w:t xml:space="preserve"> </w:t>
      </w:r>
      <w:r>
        <w:rPr>
          <w:w w:val="105"/>
          <w:sz w:val="21"/>
          <w:u w:val="single"/>
        </w:rPr>
        <w:t>recertification</w:t>
      </w:r>
    </w:p>
    <w:p w:rsidR="00DA33B3" w:rsidRDefault="008725CC">
      <w:pPr>
        <w:pStyle w:val="BodyText"/>
        <w:spacing w:before="132" w:line="252" w:lineRule="auto"/>
        <w:ind w:left="102" w:right="115"/>
        <w:jc w:val="both"/>
      </w:pPr>
      <w:r>
        <w:rPr>
          <w:w w:val="105"/>
        </w:rPr>
        <w:t>The overall qualifying standard for recertification is for Diplomates to acquire at least 150 hours of</w:t>
      </w:r>
      <w:r>
        <w:rPr>
          <w:spacing w:val="-5"/>
          <w:w w:val="105"/>
        </w:rPr>
        <w:t xml:space="preserve"> </w:t>
      </w:r>
      <w:r>
        <w:rPr>
          <w:w w:val="105"/>
        </w:rPr>
        <w:t>continuing</w:t>
      </w:r>
      <w:r>
        <w:rPr>
          <w:spacing w:val="-4"/>
          <w:w w:val="105"/>
        </w:rPr>
        <w:t xml:space="preserve"> </w:t>
      </w:r>
      <w:r>
        <w:rPr>
          <w:w w:val="105"/>
        </w:rPr>
        <w:t>education</w:t>
      </w:r>
      <w:r>
        <w:rPr>
          <w:spacing w:val="-4"/>
          <w:w w:val="105"/>
        </w:rPr>
        <w:t xml:space="preserve"> </w:t>
      </w:r>
      <w:r>
        <w:rPr>
          <w:w w:val="105"/>
        </w:rPr>
        <w:t>units</w:t>
      </w:r>
      <w:r>
        <w:rPr>
          <w:spacing w:val="-5"/>
          <w:w w:val="105"/>
        </w:rPr>
        <w:t xml:space="preserve"> </w:t>
      </w:r>
      <w:r>
        <w:rPr>
          <w:w w:val="105"/>
        </w:rPr>
        <w:t>(CEUs)</w:t>
      </w:r>
      <w:r>
        <w:rPr>
          <w:spacing w:val="-5"/>
          <w:w w:val="105"/>
        </w:rPr>
        <w:t xml:space="preserve"> </w:t>
      </w:r>
      <w:r>
        <w:rPr>
          <w:w w:val="105"/>
        </w:rPr>
        <w:t>in</w:t>
      </w:r>
      <w:r>
        <w:rPr>
          <w:spacing w:val="-4"/>
          <w:w w:val="105"/>
        </w:rPr>
        <w:t xml:space="preserve"> </w:t>
      </w:r>
      <w:r>
        <w:rPr>
          <w:w w:val="105"/>
        </w:rPr>
        <w:t>dental</w:t>
      </w:r>
      <w:r>
        <w:rPr>
          <w:spacing w:val="-5"/>
          <w:w w:val="105"/>
        </w:rPr>
        <w:t xml:space="preserve"> </w:t>
      </w:r>
      <w:r>
        <w:rPr>
          <w:w w:val="105"/>
        </w:rPr>
        <w:t>public</w:t>
      </w:r>
      <w:r>
        <w:rPr>
          <w:spacing w:val="-4"/>
          <w:w w:val="105"/>
        </w:rPr>
        <w:t xml:space="preserve"> </w:t>
      </w:r>
      <w:r>
        <w:rPr>
          <w:w w:val="105"/>
        </w:rPr>
        <w:t>health</w:t>
      </w:r>
      <w:r>
        <w:rPr>
          <w:spacing w:val="-4"/>
          <w:w w:val="105"/>
        </w:rPr>
        <w:t xml:space="preserve"> </w:t>
      </w:r>
      <w:r>
        <w:rPr>
          <w:w w:val="105"/>
        </w:rPr>
        <w:t>over</w:t>
      </w:r>
      <w:r>
        <w:rPr>
          <w:spacing w:val="-5"/>
          <w:w w:val="105"/>
        </w:rPr>
        <w:t xml:space="preserve"> </w:t>
      </w:r>
      <w:r>
        <w:rPr>
          <w:w w:val="105"/>
        </w:rPr>
        <w:t>a</w:t>
      </w:r>
      <w:r>
        <w:rPr>
          <w:spacing w:val="-4"/>
          <w:w w:val="105"/>
        </w:rPr>
        <w:t xml:space="preserve"> </w:t>
      </w:r>
      <w:r>
        <w:rPr>
          <w:w w:val="105"/>
        </w:rPr>
        <w:t>ten-year</w:t>
      </w:r>
      <w:r>
        <w:rPr>
          <w:spacing w:val="-5"/>
          <w:w w:val="105"/>
        </w:rPr>
        <w:t xml:space="preserve"> </w:t>
      </w:r>
      <w:r>
        <w:rPr>
          <w:w w:val="105"/>
        </w:rPr>
        <w:t>period.</w:t>
      </w:r>
      <w:r>
        <w:rPr>
          <w:spacing w:val="-5"/>
          <w:w w:val="105"/>
        </w:rPr>
        <w:t xml:space="preserve"> </w:t>
      </w:r>
      <w:r>
        <w:rPr>
          <w:w w:val="105"/>
        </w:rPr>
        <w:t>The</w:t>
      </w:r>
      <w:r>
        <w:rPr>
          <w:spacing w:val="-4"/>
          <w:w w:val="105"/>
        </w:rPr>
        <w:t xml:space="preserve"> </w:t>
      </w:r>
      <w:r>
        <w:rPr>
          <w:w w:val="105"/>
        </w:rPr>
        <w:t>program is summarized</w:t>
      </w:r>
      <w:r>
        <w:rPr>
          <w:spacing w:val="-15"/>
          <w:w w:val="105"/>
        </w:rPr>
        <w:t xml:space="preserve"> </w:t>
      </w:r>
      <w:r>
        <w:rPr>
          <w:w w:val="105"/>
        </w:rPr>
        <w:t>below:</w:t>
      </w:r>
    </w:p>
    <w:p w:rsidR="00DA33B3" w:rsidRDefault="008725CC">
      <w:pPr>
        <w:pStyle w:val="ListParagraph"/>
        <w:numPr>
          <w:ilvl w:val="1"/>
          <w:numId w:val="3"/>
        </w:numPr>
        <w:tabs>
          <w:tab w:val="left" w:pos="823"/>
        </w:tabs>
        <w:spacing w:before="119" w:line="249" w:lineRule="auto"/>
        <w:ind w:left="822" w:right="535"/>
        <w:rPr>
          <w:sz w:val="21"/>
        </w:rPr>
      </w:pPr>
      <w:r>
        <w:rPr>
          <w:w w:val="105"/>
          <w:sz w:val="21"/>
        </w:rPr>
        <w:t>Recertification</w:t>
      </w:r>
      <w:r>
        <w:rPr>
          <w:spacing w:val="-4"/>
          <w:w w:val="105"/>
          <w:sz w:val="21"/>
        </w:rPr>
        <w:t xml:space="preserve"> </w:t>
      </w:r>
      <w:r>
        <w:rPr>
          <w:w w:val="105"/>
          <w:sz w:val="21"/>
        </w:rPr>
        <w:t>by</w:t>
      </w:r>
      <w:r>
        <w:rPr>
          <w:spacing w:val="-5"/>
          <w:w w:val="105"/>
          <w:sz w:val="21"/>
        </w:rPr>
        <w:t xml:space="preserve"> </w:t>
      </w:r>
      <w:r>
        <w:rPr>
          <w:w w:val="105"/>
          <w:sz w:val="21"/>
        </w:rPr>
        <w:t>the</w:t>
      </w:r>
      <w:r>
        <w:rPr>
          <w:spacing w:val="-4"/>
          <w:w w:val="105"/>
          <w:sz w:val="21"/>
        </w:rPr>
        <w:t xml:space="preserve"> </w:t>
      </w:r>
      <w:r>
        <w:rPr>
          <w:w w:val="105"/>
          <w:sz w:val="21"/>
        </w:rPr>
        <w:t>Board</w:t>
      </w:r>
      <w:r>
        <w:rPr>
          <w:spacing w:val="-4"/>
          <w:w w:val="105"/>
          <w:sz w:val="21"/>
        </w:rPr>
        <w:t xml:space="preserve"> </w:t>
      </w:r>
      <w:r>
        <w:rPr>
          <w:w w:val="105"/>
          <w:sz w:val="21"/>
        </w:rPr>
        <w:t>requires</w:t>
      </w:r>
      <w:r>
        <w:rPr>
          <w:spacing w:val="-5"/>
          <w:w w:val="105"/>
          <w:sz w:val="21"/>
        </w:rPr>
        <w:t xml:space="preserve"> </w:t>
      </w:r>
      <w:r>
        <w:rPr>
          <w:w w:val="105"/>
          <w:sz w:val="21"/>
        </w:rPr>
        <w:t>completion</w:t>
      </w:r>
      <w:r>
        <w:rPr>
          <w:spacing w:val="-4"/>
          <w:w w:val="105"/>
          <w:sz w:val="21"/>
        </w:rPr>
        <w:t xml:space="preserve"> </w:t>
      </w:r>
      <w:r>
        <w:rPr>
          <w:w w:val="105"/>
          <w:sz w:val="21"/>
        </w:rPr>
        <w:t>of</w:t>
      </w:r>
      <w:r>
        <w:rPr>
          <w:spacing w:val="-5"/>
          <w:w w:val="105"/>
          <w:sz w:val="21"/>
        </w:rPr>
        <w:t xml:space="preserve"> </w:t>
      </w:r>
      <w:r>
        <w:rPr>
          <w:w w:val="105"/>
          <w:sz w:val="21"/>
        </w:rPr>
        <w:t>an</w:t>
      </w:r>
      <w:r>
        <w:rPr>
          <w:spacing w:val="-2"/>
          <w:w w:val="105"/>
          <w:sz w:val="21"/>
        </w:rPr>
        <w:t xml:space="preserve"> </w:t>
      </w:r>
      <w:r>
        <w:rPr>
          <w:w w:val="105"/>
          <w:sz w:val="21"/>
        </w:rPr>
        <w:t>average</w:t>
      </w:r>
      <w:r>
        <w:rPr>
          <w:spacing w:val="-4"/>
          <w:w w:val="105"/>
          <w:sz w:val="21"/>
        </w:rPr>
        <w:t xml:space="preserve"> </w:t>
      </w:r>
      <w:r>
        <w:rPr>
          <w:w w:val="105"/>
          <w:sz w:val="21"/>
        </w:rPr>
        <w:t>of</w:t>
      </w:r>
      <w:r>
        <w:rPr>
          <w:spacing w:val="-5"/>
          <w:w w:val="105"/>
          <w:sz w:val="21"/>
        </w:rPr>
        <w:t xml:space="preserve"> </w:t>
      </w:r>
      <w:r>
        <w:rPr>
          <w:w w:val="105"/>
          <w:sz w:val="21"/>
        </w:rPr>
        <w:t>fifteen</w:t>
      </w:r>
      <w:r>
        <w:rPr>
          <w:spacing w:val="-4"/>
          <w:w w:val="105"/>
          <w:sz w:val="21"/>
        </w:rPr>
        <w:t xml:space="preserve"> </w:t>
      </w:r>
      <w:r>
        <w:rPr>
          <w:w w:val="105"/>
          <w:sz w:val="21"/>
        </w:rPr>
        <w:t>(15)</w:t>
      </w:r>
      <w:r>
        <w:rPr>
          <w:spacing w:val="-5"/>
          <w:w w:val="105"/>
          <w:sz w:val="21"/>
        </w:rPr>
        <w:t xml:space="preserve"> </w:t>
      </w:r>
      <w:r>
        <w:rPr>
          <w:w w:val="105"/>
          <w:sz w:val="21"/>
        </w:rPr>
        <w:t>hours annually of continuing education from an approved CERP or a public health organization. Scholarly activity, such as manuscripts published in peer-reviewed journals, presentations at scientific meetings and providing continuing education courses and lectures can be counted toward these fifteen (15)</w:t>
      </w:r>
      <w:r>
        <w:rPr>
          <w:spacing w:val="-35"/>
          <w:w w:val="105"/>
          <w:sz w:val="21"/>
        </w:rPr>
        <w:t xml:space="preserve"> </w:t>
      </w:r>
      <w:r>
        <w:rPr>
          <w:w w:val="105"/>
          <w:sz w:val="21"/>
        </w:rPr>
        <w:t>hours.</w:t>
      </w:r>
    </w:p>
    <w:p w:rsidR="00DA33B3" w:rsidRDefault="008725CC">
      <w:pPr>
        <w:pStyle w:val="ListParagraph"/>
        <w:numPr>
          <w:ilvl w:val="1"/>
          <w:numId w:val="3"/>
        </w:numPr>
        <w:tabs>
          <w:tab w:val="left" w:pos="823"/>
        </w:tabs>
        <w:spacing w:before="121" w:line="252" w:lineRule="auto"/>
        <w:ind w:left="822" w:right="204"/>
        <w:rPr>
          <w:sz w:val="21"/>
        </w:rPr>
      </w:pPr>
      <w:r>
        <w:rPr>
          <w:w w:val="105"/>
          <w:sz w:val="21"/>
        </w:rPr>
        <w:t>The 10-Year Recertification Fee is payable to ABDPH and should be mailed to the Executive</w:t>
      </w:r>
      <w:r>
        <w:rPr>
          <w:spacing w:val="-3"/>
          <w:w w:val="105"/>
          <w:sz w:val="21"/>
        </w:rPr>
        <w:t xml:space="preserve"> </w:t>
      </w:r>
      <w:r>
        <w:rPr>
          <w:w w:val="105"/>
          <w:sz w:val="21"/>
        </w:rPr>
        <w:t>Director,</w:t>
      </w:r>
      <w:r>
        <w:rPr>
          <w:spacing w:val="-4"/>
          <w:w w:val="105"/>
          <w:sz w:val="21"/>
        </w:rPr>
        <w:t xml:space="preserve"> </w:t>
      </w:r>
      <w:r>
        <w:rPr>
          <w:w w:val="105"/>
          <w:sz w:val="21"/>
        </w:rPr>
        <w:t>ABDPH,</w:t>
      </w:r>
      <w:r>
        <w:rPr>
          <w:spacing w:val="-4"/>
          <w:w w:val="105"/>
          <w:sz w:val="21"/>
        </w:rPr>
        <w:t xml:space="preserve"> </w:t>
      </w:r>
      <w:r>
        <w:rPr>
          <w:w w:val="105"/>
          <w:sz w:val="21"/>
        </w:rPr>
        <w:t>2047</w:t>
      </w:r>
      <w:r>
        <w:rPr>
          <w:spacing w:val="-3"/>
          <w:w w:val="105"/>
          <w:sz w:val="21"/>
        </w:rPr>
        <w:t xml:space="preserve"> </w:t>
      </w:r>
      <w:r>
        <w:rPr>
          <w:w w:val="105"/>
          <w:sz w:val="21"/>
        </w:rPr>
        <w:t>Chrysler</w:t>
      </w:r>
      <w:r>
        <w:rPr>
          <w:spacing w:val="-4"/>
          <w:w w:val="105"/>
          <w:sz w:val="21"/>
        </w:rPr>
        <w:t xml:space="preserve"> </w:t>
      </w:r>
      <w:r>
        <w:rPr>
          <w:w w:val="105"/>
          <w:sz w:val="21"/>
        </w:rPr>
        <w:t>Dr.</w:t>
      </w:r>
      <w:r>
        <w:rPr>
          <w:spacing w:val="-4"/>
          <w:w w:val="105"/>
          <w:sz w:val="21"/>
        </w:rPr>
        <w:t xml:space="preserve"> </w:t>
      </w:r>
      <w:r>
        <w:rPr>
          <w:w w:val="105"/>
          <w:sz w:val="21"/>
        </w:rPr>
        <w:t>NE,</w:t>
      </w:r>
      <w:r>
        <w:rPr>
          <w:spacing w:val="-4"/>
          <w:w w:val="105"/>
          <w:sz w:val="21"/>
        </w:rPr>
        <w:t xml:space="preserve"> </w:t>
      </w:r>
      <w:r>
        <w:rPr>
          <w:w w:val="105"/>
          <w:sz w:val="21"/>
        </w:rPr>
        <w:t>Atlanta,</w:t>
      </w:r>
      <w:r>
        <w:rPr>
          <w:spacing w:val="-4"/>
          <w:w w:val="105"/>
          <w:sz w:val="21"/>
        </w:rPr>
        <w:t xml:space="preserve"> </w:t>
      </w:r>
      <w:r>
        <w:rPr>
          <w:w w:val="105"/>
          <w:sz w:val="21"/>
        </w:rPr>
        <w:t>GA</w:t>
      </w:r>
      <w:r>
        <w:rPr>
          <w:spacing w:val="-3"/>
          <w:w w:val="105"/>
          <w:sz w:val="21"/>
        </w:rPr>
        <w:t xml:space="preserve"> </w:t>
      </w:r>
      <w:r>
        <w:rPr>
          <w:w w:val="105"/>
          <w:sz w:val="21"/>
        </w:rPr>
        <w:t>30345.</w:t>
      </w:r>
      <w:r>
        <w:rPr>
          <w:spacing w:val="-4"/>
          <w:w w:val="105"/>
          <w:sz w:val="21"/>
        </w:rPr>
        <w:t xml:space="preserve"> </w:t>
      </w:r>
      <w:r>
        <w:rPr>
          <w:w w:val="105"/>
          <w:sz w:val="21"/>
        </w:rPr>
        <w:t>There</w:t>
      </w:r>
      <w:r>
        <w:rPr>
          <w:spacing w:val="-3"/>
          <w:w w:val="105"/>
          <w:sz w:val="21"/>
        </w:rPr>
        <w:t xml:space="preserve"> </w:t>
      </w:r>
      <w:r>
        <w:rPr>
          <w:w w:val="105"/>
          <w:sz w:val="21"/>
        </w:rPr>
        <w:t>is</w:t>
      </w:r>
      <w:r>
        <w:rPr>
          <w:spacing w:val="-4"/>
          <w:w w:val="105"/>
          <w:sz w:val="21"/>
        </w:rPr>
        <w:t xml:space="preserve"> </w:t>
      </w:r>
      <w:r>
        <w:rPr>
          <w:w w:val="105"/>
          <w:sz w:val="21"/>
        </w:rPr>
        <w:t>no</w:t>
      </w:r>
      <w:r>
        <w:rPr>
          <w:spacing w:val="-3"/>
          <w:w w:val="105"/>
          <w:sz w:val="21"/>
        </w:rPr>
        <w:t xml:space="preserve"> </w:t>
      </w:r>
      <w:r>
        <w:rPr>
          <w:w w:val="105"/>
          <w:sz w:val="21"/>
        </w:rPr>
        <w:t>fee</w:t>
      </w:r>
      <w:r>
        <w:rPr>
          <w:spacing w:val="-3"/>
          <w:w w:val="105"/>
          <w:sz w:val="21"/>
        </w:rPr>
        <w:t xml:space="preserve"> </w:t>
      </w:r>
      <w:r>
        <w:rPr>
          <w:w w:val="105"/>
          <w:sz w:val="21"/>
        </w:rPr>
        <w:t>for a</w:t>
      </w:r>
      <w:r>
        <w:rPr>
          <w:spacing w:val="-5"/>
          <w:w w:val="105"/>
          <w:sz w:val="21"/>
        </w:rPr>
        <w:t xml:space="preserve"> </w:t>
      </w:r>
      <w:r>
        <w:rPr>
          <w:w w:val="105"/>
          <w:sz w:val="21"/>
        </w:rPr>
        <w:t>Diplomates</w:t>
      </w:r>
      <w:r>
        <w:rPr>
          <w:spacing w:val="-6"/>
          <w:w w:val="105"/>
          <w:sz w:val="21"/>
        </w:rPr>
        <w:t xml:space="preserve"> </w:t>
      </w:r>
      <w:r>
        <w:rPr>
          <w:w w:val="105"/>
          <w:sz w:val="21"/>
        </w:rPr>
        <w:t>certified</w:t>
      </w:r>
      <w:r>
        <w:rPr>
          <w:spacing w:val="-5"/>
          <w:w w:val="105"/>
          <w:sz w:val="21"/>
        </w:rPr>
        <w:t xml:space="preserve"> </w:t>
      </w:r>
      <w:r>
        <w:rPr>
          <w:w w:val="105"/>
          <w:sz w:val="21"/>
        </w:rPr>
        <w:t>before</w:t>
      </w:r>
      <w:r>
        <w:rPr>
          <w:spacing w:val="-5"/>
          <w:w w:val="105"/>
          <w:sz w:val="21"/>
        </w:rPr>
        <w:t xml:space="preserve"> </w:t>
      </w:r>
      <w:r>
        <w:rPr>
          <w:w w:val="105"/>
          <w:sz w:val="21"/>
        </w:rPr>
        <w:t>2000</w:t>
      </w:r>
      <w:r>
        <w:rPr>
          <w:spacing w:val="-5"/>
          <w:w w:val="105"/>
          <w:sz w:val="21"/>
        </w:rPr>
        <w:t xml:space="preserve"> </w:t>
      </w:r>
      <w:r>
        <w:rPr>
          <w:w w:val="105"/>
          <w:sz w:val="21"/>
        </w:rPr>
        <w:t>to</w:t>
      </w:r>
      <w:r>
        <w:rPr>
          <w:spacing w:val="-5"/>
          <w:w w:val="105"/>
          <w:sz w:val="21"/>
        </w:rPr>
        <w:t xml:space="preserve"> </w:t>
      </w:r>
      <w:r>
        <w:rPr>
          <w:w w:val="105"/>
          <w:sz w:val="21"/>
        </w:rPr>
        <w:t>apply</w:t>
      </w:r>
      <w:r>
        <w:rPr>
          <w:spacing w:val="-6"/>
          <w:w w:val="105"/>
          <w:sz w:val="21"/>
        </w:rPr>
        <w:t xml:space="preserve"> </w:t>
      </w:r>
      <w:r>
        <w:rPr>
          <w:w w:val="105"/>
          <w:sz w:val="21"/>
        </w:rPr>
        <w:t>for</w:t>
      </w:r>
      <w:r>
        <w:rPr>
          <w:spacing w:val="-6"/>
          <w:w w:val="105"/>
          <w:sz w:val="21"/>
        </w:rPr>
        <w:t xml:space="preserve"> </w:t>
      </w:r>
      <w:r>
        <w:rPr>
          <w:w w:val="105"/>
          <w:sz w:val="21"/>
        </w:rPr>
        <w:t>Recertification.</w:t>
      </w:r>
    </w:p>
    <w:p w:rsidR="00DA33B3" w:rsidRDefault="008725CC">
      <w:pPr>
        <w:pStyle w:val="ListParagraph"/>
        <w:numPr>
          <w:ilvl w:val="1"/>
          <w:numId w:val="3"/>
        </w:numPr>
        <w:tabs>
          <w:tab w:val="left" w:pos="823"/>
        </w:tabs>
        <w:spacing w:before="119" w:line="252" w:lineRule="auto"/>
        <w:ind w:left="822" w:right="210"/>
        <w:rPr>
          <w:rFonts w:ascii="Cambria"/>
          <w:sz w:val="21"/>
        </w:rPr>
      </w:pPr>
      <w:r>
        <w:rPr>
          <w:w w:val="105"/>
          <w:sz w:val="21"/>
        </w:rPr>
        <w:t>Diplomates</w:t>
      </w:r>
      <w:r>
        <w:rPr>
          <w:spacing w:val="-6"/>
          <w:w w:val="105"/>
          <w:sz w:val="21"/>
        </w:rPr>
        <w:t xml:space="preserve"> </w:t>
      </w:r>
      <w:r>
        <w:rPr>
          <w:w w:val="105"/>
          <w:sz w:val="21"/>
        </w:rPr>
        <w:t>are</w:t>
      </w:r>
      <w:r>
        <w:rPr>
          <w:spacing w:val="-5"/>
          <w:w w:val="105"/>
          <w:sz w:val="21"/>
        </w:rPr>
        <w:t xml:space="preserve"> </w:t>
      </w:r>
      <w:r>
        <w:rPr>
          <w:w w:val="105"/>
          <w:sz w:val="21"/>
        </w:rPr>
        <w:t>responsible</w:t>
      </w:r>
      <w:r>
        <w:rPr>
          <w:spacing w:val="-5"/>
          <w:w w:val="105"/>
          <w:sz w:val="21"/>
        </w:rPr>
        <w:t xml:space="preserve"> </w:t>
      </w:r>
      <w:r>
        <w:rPr>
          <w:w w:val="105"/>
          <w:sz w:val="21"/>
        </w:rPr>
        <w:t>for</w:t>
      </w:r>
      <w:r>
        <w:rPr>
          <w:spacing w:val="-6"/>
          <w:w w:val="105"/>
          <w:sz w:val="21"/>
        </w:rPr>
        <w:t xml:space="preserve"> </w:t>
      </w:r>
      <w:r>
        <w:rPr>
          <w:w w:val="105"/>
          <w:sz w:val="21"/>
        </w:rPr>
        <w:t>maintaining</w:t>
      </w:r>
      <w:r>
        <w:rPr>
          <w:spacing w:val="-5"/>
          <w:w w:val="105"/>
          <w:sz w:val="21"/>
        </w:rPr>
        <w:t xml:space="preserve"> </w:t>
      </w:r>
      <w:r>
        <w:rPr>
          <w:w w:val="105"/>
          <w:sz w:val="21"/>
        </w:rPr>
        <w:t>their</w:t>
      </w:r>
      <w:r>
        <w:rPr>
          <w:spacing w:val="-6"/>
          <w:w w:val="105"/>
          <w:sz w:val="21"/>
        </w:rPr>
        <w:t xml:space="preserve"> </w:t>
      </w:r>
      <w:r>
        <w:rPr>
          <w:w w:val="105"/>
          <w:sz w:val="21"/>
        </w:rPr>
        <w:t>own</w:t>
      </w:r>
      <w:r>
        <w:rPr>
          <w:spacing w:val="-5"/>
          <w:w w:val="105"/>
          <w:sz w:val="21"/>
        </w:rPr>
        <w:t xml:space="preserve"> </w:t>
      </w:r>
      <w:r>
        <w:rPr>
          <w:w w:val="105"/>
          <w:sz w:val="21"/>
        </w:rPr>
        <w:t>records</w:t>
      </w:r>
      <w:r>
        <w:rPr>
          <w:spacing w:val="-6"/>
          <w:w w:val="105"/>
          <w:sz w:val="21"/>
        </w:rPr>
        <w:t xml:space="preserve"> </w:t>
      </w:r>
      <w:r>
        <w:rPr>
          <w:w w:val="105"/>
          <w:sz w:val="21"/>
        </w:rPr>
        <w:t>including</w:t>
      </w:r>
      <w:r>
        <w:rPr>
          <w:spacing w:val="-5"/>
          <w:w w:val="105"/>
          <w:sz w:val="21"/>
        </w:rPr>
        <w:t xml:space="preserve"> </w:t>
      </w:r>
      <w:r>
        <w:rPr>
          <w:w w:val="105"/>
          <w:sz w:val="21"/>
        </w:rPr>
        <w:t>keeping</w:t>
      </w:r>
      <w:r>
        <w:rPr>
          <w:spacing w:val="-5"/>
          <w:w w:val="105"/>
          <w:sz w:val="21"/>
        </w:rPr>
        <w:t xml:space="preserve"> </w:t>
      </w:r>
      <w:r>
        <w:rPr>
          <w:w w:val="105"/>
          <w:sz w:val="21"/>
        </w:rPr>
        <w:t>copies, documentation and summaries of their CEUs forms to document compliance with the Recertification</w:t>
      </w:r>
      <w:r>
        <w:rPr>
          <w:spacing w:val="-16"/>
          <w:w w:val="105"/>
          <w:sz w:val="21"/>
        </w:rPr>
        <w:t xml:space="preserve"> </w:t>
      </w:r>
      <w:r>
        <w:rPr>
          <w:w w:val="105"/>
          <w:sz w:val="21"/>
        </w:rPr>
        <w:t>Process.</w:t>
      </w:r>
    </w:p>
    <w:p w:rsidR="00DA33B3" w:rsidRDefault="008725CC">
      <w:pPr>
        <w:pStyle w:val="ListParagraph"/>
        <w:numPr>
          <w:ilvl w:val="1"/>
          <w:numId w:val="3"/>
        </w:numPr>
        <w:tabs>
          <w:tab w:val="left" w:pos="823"/>
        </w:tabs>
        <w:spacing w:before="119" w:line="252" w:lineRule="auto"/>
        <w:ind w:left="822" w:right="384"/>
        <w:rPr>
          <w:sz w:val="21"/>
        </w:rPr>
      </w:pPr>
      <w:r>
        <w:rPr>
          <w:w w:val="105"/>
          <w:sz w:val="21"/>
        </w:rPr>
        <w:t>The</w:t>
      </w:r>
      <w:r>
        <w:rPr>
          <w:spacing w:val="-4"/>
          <w:w w:val="105"/>
          <w:sz w:val="21"/>
        </w:rPr>
        <w:t xml:space="preserve"> </w:t>
      </w:r>
      <w:r>
        <w:rPr>
          <w:w w:val="105"/>
          <w:sz w:val="21"/>
        </w:rPr>
        <w:t>Board</w:t>
      </w:r>
      <w:r>
        <w:rPr>
          <w:spacing w:val="-4"/>
          <w:w w:val="105"/>
          <w:sz w:val="21"/>
        </w:rPr>
        <w:t xml:space="preserve"> </w:t>
      </w:r>
      <w:r>
        <w:rPr>
          <w:w w:val="105"/>
          <w:sz w:val="21"/>
        </w:rPr>
        <w:t>has</w:t>
      </w:r>
      <w:r>
        <w:rPr>
          <w:spacing w:val="-5"/>
          <w:w w:val="105"/>
          <w:sz w:val="21"/>
        </w:rPr>
        <w:t xml:space="preserve"> </w:t>
      </w:r>
      <w:r>
        <w:rPr>
          <w:w w:val="105"/>
          <w:sz w:val="21"/>
        </w:rPr>
        <w:t>a</w:t>
      </w:r>
      <w:r>
        <w:rPr>
          <w:spacing w:val="-4"/>
          <w:w w:val="105"/>
          <w:sz w:val="21"/>
        </w:rPr>
        <w:t xml:space="preserve"> </w:t>
      </w:r>
      <w:r>
        <w:rPr>
          <w:w w:val="105"/>
          <w:sz w:val="21"/>
        </w:rPr>
        <w:t>voluntary</w:t>
      </w:r>
      <w:r>
        <w:rPr>
          <w:spacing w:val="-5"/>
          <w:w w:val="105"/>
          <w:sz w:val="21"/>
        </w:rPr>
        <w:t xml:space="preserve"> </w:t>
      </w:r>
      <w:r>
        <w:rPr>
          <w:w w:val="105"/>
          <w:sz w:val="21"/>
        </w:rPr>
        <w:t>recertification</w:t>
      </w:r>
      <w:r>
        <w:rPr>
          <w:spacing w:val="-4"/>
          <w:w w:val="105"/>
          <w:sz w:val="21"/>
        </w:rPr>
        <w:t xml:space="preserve"> </w:t>
      </w:r>
      <w:r>
        <w:rPr>
          <w:w w:val="105"/>
          <w:sz w:val="21"/>
        </w:rPr>
        <w:t>program</w:t>
      </w:r>
      <w:r>
        <w:rPr>
          <w:spacing w:val="-3"/>
          <w:w w:val="105"/>
          <w:sz w:val="21"/>
        </w:rPr>
        <w:t xml:space="preserve"> </w:t>
      </w:r>
      <w:r>
        <w:rPr>
          <w:w w:val="105"/>
          <w:sz w:val="21"/>
        </w:rPr>
        <w:t>for</w:t>
      </w:r>
      <w:r>
        <w:rPr>
          <w:spacing w:val="-5"/>
          <w:w w:val="105"/>
          <w:sz w:val="21"/>
        </w:rPr>
        <w:t xml:space="preserve"> </w:t>
      </w:r>
      <w:r>
        <w:rPr>
          <w:w w:val="105"/>
          <w:sz w:val="21"/>
        </w:rPr>
        <w:t>all</w:t>
      </w:r>
      <w:r>
        <w:rPr>
          <w:spacing w:val="-5"/>
          <w:w w:val="105"/>
          <w:sz w:val="21"/>
        </w:rPr>
        <w:t xml:space="preserve"> </w:t>
      </w:r>
      <w:r>
        <w:rPr>
          <w:w w:val="105"/>
          <w:sz w:val="21"/>
        </w:rPr>
        <w:t>Diplomates</w:t>
      </w:r>
      <w:r>
        <w:rPr>
          <w:spacing w:val="-5"/>
          <w:w w:val="105"/>
          <w:sz w:val="21"/>
        </w:rPr>
        <w:t xml:space="preserve"> </w:t>
      </w:r>
      <w:r>
        <w:rPr>
          <w:w w:val="105"/>
          <w:sz w:val="21"/>
        </w:rPr>
        <w:t>certified</w:t>
      </w:r>
      <w:r>
        <w:rPr>
          <w:spacing w:val="-4"/>
          <w:w w:val="105"/>
          <w:sz w:val="21"/>
        </w:rPr>
        <w:t xml:space="preserve"> </w:t>
      </w:r>
      <w:r>
        <w:rPr>
          <w:w w:val="105"/>
          <w:sz w:val="21"/>
        </w:rPr>
        <w:t>prior</w:t>
      </w:r>
      <w:r>
        <w:rPr>
          <w:spacing w:val="-5"/>
          <w:w w:val="105"/>
          <w:sz w:val="21"/>
        </w:rPr>
        <w:t xml:space="preserve"> </w:t>
      </w:r>
      <w:r>
        <w:rPr>
          <w:w w:val="105"/>
          <w:sz w:val="21"/>
        </w:rPr>
        <w:t>to January 1, 2000. These Diplomates are strongly encouraged to participate in this voluntary recertification</w:t>
      </w:r>
      <w:r>
        <w:rPr>
          <w:spacing w:val="-23"/>
          <w:w w:val="105"/>
          <w:sz w:val="21"/>
        </w:rPr>
        <w:t xml:space="preserve"> </w:t>
      </w:r>
      <w:r>
        <w:rPr>
          <w:w w:val="105"/>
          <w:sz w:val="21"/>
        </w:rPr>
        <w:t>program.</w:t>
      </w:r>
    </w:p>
    <w:p w:rsidR="00DA33B3" w:rsidRDefault="008725CC">
      <w:pPr>
        <w:pStyle w:val="ListParagraph"/>
        <w:numPr>
          <w:ilvl w:val="1"/>
          <w:numId w:val="3"/>
        </w:numPr>
        <w:tabs>
          <w:tab w:val="left" w:pos="823"/>
        </w:tabs>
        <w:spacing w:before="119" w:line="252" w:lineRule="auto"/>
        <w:ind w:left="822" w:right="353"/>
        <w:rPr>
          <w:sz w:val="21"/>
        </w:rPr>
      </w:pPr>
      <w:r>
        <w:rPr>
          <w:w w:val="105"/>
          <w:sz w:val="21"/>
        </w:rPr>
        <w:t>Upon review of the Diplomates’ recertification credentials, the American Board of Dental</w:t>
      </w:r>
      <w:r>
        <w:rPr>
          <w:spacing w:val="-6"/>
          <w:w w:val="105"/>
          <w:sz w:val="21"/>
        </w:rPr>
        <w:t xml:space="preserve"> </w:t>
      </w:r>
      <w:r>
        <w:rPr>
          <w:w w:val="105"/>
          <w:sz w:val="21"/>
        </w:rPr>
        <w:t>Public</w:t>
      </w:r>
      <w:r>
        <w:rPr>
          <w:spacing w:val="-5"/>
          <w:w w:val="105"/>
          <w:sz w:val="21"/>
        </w:rPr>
        <w:t xml:space="preserve"> </w:t>
      </w:r>
      <w:r>
        <w:rPr>
          <w:w w:val="105"/>
          <w:sz w:val="21"/>
        </w:rPr>
        <w:t>Health</w:t>
      </w:r>
      <w:r>
        <w:rPr>
          <w:spacing w:val="-5"/>
          <w:w w:val="105"/>
          <w:sz w:val="21"/>
        </w:rPr>
        <w:t xml:space="preserve"> </w:t>
      </w:r>
      <w:r>
        <w:rPr>
          <w:w w:val="105"/>
          <w:sz w:val="21"/>
        </w:rPr>
        <w:t>will</w:t>
      </w:r>
      <w:r>
        <w:rPr>
          <w:spacing w:val="-6"/>
          <w:w w:val="105"/>
          <w:sz w:val="21"/>
        </w:rPr>
        <w:t xml:space="preserve"> </w:t>
      </w:r>
      <w:r>
        <w:rPr>
          <w:w w:val="105"/>
          <w:sz w:val="21"/>
        </w:rPr>
        <w:t>issue</w:t>
      </w:r>
      <w:r>
        <w:rPr>
          <w:spacing w:val="-5"/>
          <w:w w:val="105"/>
          <w:sz w:val="21"/>
        </w:rPr>
        <w:t xml:space="preserve"> </w:t>
      </w:r>
      <w:r>
        <w:rPr>
          <w:w w:val="105"/>
          <w:sz w:val="21"/>
        </w:rPr>
        <w:t>a</w:t>
      </w:r>
      <w:r>
        <w:rPr>
          <w:spacing w:val="-5"/>
          <w:w w:val="105"/>
          <w:sz w:val="21"/>
        </w:rPr>
        <w:t xml:space="preserve"> </w:t>
      </w:r>
      <w:r>
        <w:rPr>
          <w:w w:val="105"/>
          <w:sz w:val="21"/>
        </w:rPr>
        <w:t>supplemental</w:t>
      </w:r>
      <w:r>
        <w:rPr>
          <w:spacing w:val="-6"/>
          <w:w w:val="105"/>
          <w:sz w:val="21"/>
        </w:rPr>
        <w:t xml:space="preserve"> </w:t>
      </w:r>
      <w:r>
        <w:rPr>
          <w:w w:val="105"/>
          <w:sz w:val="21"/>
        </w:rPr>
        <w:t>certificate</w:t>
      </w:r>
      <w:r>
        <w:rPr>
          <w:spacing w:val="-5"/>
          <w:w w:val="105"/>
          <w:sz w:val="21"/>
        </w:rPr>
        <w:t xml:space="preserve"> </w:t>
      </w:r>
      <w:r>
        <w:rPr>
          <w:w w:val="105"/>
          <w:sz w:val="21"/>
        </w:rPr>
        <w:t>that</w:t>
      </w:r>
      <w:r>
        <w:rPr>
          <w:spacing w:val="-6"/>
          <w:w w:val="105"/>
          <w:sz w:val="21"/>
        </w:rPr>
        <w:t xml:space="preserve"> </w:t>
      </w:r>
      <w:r>
        <w:rPr>
          <w:w w:val="105"/>
          <w:sz w:val="21"/>
        </w:rPr>
        <w:t>will</w:t>
      </w:r>
      <w:r>
        <w:rPr>
          <w:spacing w:val="-6"/>
          <w:w w:val="105"/>
          <w:sz w:val="21"/>
        </w:rPr>
        <w:t xml:space="preserve"> </w:t>
      </w:r>
      <w:r>
        <w:rPr>
          <w:w w:val="105"/>
          <w:sz w:val="21"/>
        </w:rPr>
        <w:t>remain</w:t>
      </w:r>
      <w:r>
        <w:rPr>
          <w:spacing w:val="-5"/>
          <w:w w:val="105"/>
          <w:sz w:val="21"/>
        </w:rPr>
        <w:t xml:space="preserve"> </w:t>
      </w:r>
      <w:r>
        <w:rPr>
          <w:w w:val="105"/>
          <w:sz w:val="21"/>
        </w:rPr>
        <w:t>valid</w:t>
      </w:r>
      <w:r>
        <w:rPr>
          <w:spacing w:val="-5"/>
          <w:w w:val="105"/>
          <w:sz w:val="21"/>
        </w:rPr>
        <w:t xml:space="preserve"> </w:t>
      </w:r>
      <w:r>
        <w:rPr>
          <w:w w:val="105"/>
          <w:sz w:val="21"/>
        </w:rPr>
        <w:t>for</w:t>
      </w:r>
      <w:r>
        <w:rPr>
          <w:spacing w:val="-6"/>
          <w:w w:val="105"/>
          <w:sz w:val="21"/>
        </w:rPr>
        <w:t xml:space="preserve"> </w:t>
      </w:r>
      <w:r>
        <w:rPr>
          <w:w w:val="105"/>
          <w:sz w:val="21"/>
        </w:rPr>
        <w:t>ten</w:t>
      </w:r>
    </w:p>
    <w:p w:rsidR="00DA33B3" w:rsidRDefault="008725CC">
      <w:pPr>
        <w:pStyle w:val="BodyText"/>
        <w:spacing w:line="256" w:lineRule="exact"/>
        <w:ind w:left="822"/>
      </w:pPr>
      <w:r>
        <w:rPr>
          <w:w w:val="105"/>
        </w:rPr>
        <w:t>(10) years.</w:t>
      </w:r>
    </w:p>
    <w:p w:rsidR="00DA33B3" w:rsidRDefault="008725CC">
      <w:pPr>
        <w:pStyle w:val="ListParagraph"/>
        <w:numPr>
          <w:ilvl w:val="1"/>
          <w:numId w:val="3"/>
        </w:numPr>
        <w:tabs>
          <w:tab w:val="left" w:pos="823"/>
        </w:tabs>
        <w:spacing w:before="132" w:line="252" w:lineRule="auto"/>
        <w:ind w:left="822" w:right="805"/>
        <w:rPr>
          <w:sz w:val="21"/>
        </w:rPr>
      </w:pPr>
      <w:r>
        <w:rPr>
          <w:w w:val="105"/>
          <w:sz w:val="21"/>
        </w:rPr>
        <w:t>The</w:t>
      </w:r>
      <w:r>
        <w:rPr>
          <w:spacing w:val="-4"/>
          <w:w w:val="105"/>
          <w:sz w:val="21"/>
        </w:rPr>
        <w:t xml:space="preserve"> </w:t>
      </w:r>
      <w:r>
        <w:rPr>
          <w:w w:val="105"/>
          <w:sz w:val="21"/>
        </w:rPr>
        <w:t>recertification</w:t>
      </w:r>
      <w:r>
        <w:rPr>
          <w:spacing w:val="-4"/>
          <w:w w:val="105"/>
          <w:sz w:val="21"/>
        </w:rPr>
        <w:t xml:space="preserve"> </w:t>
      </w:r>
      <w:r>
        <w:rPr>
          <w:w w:val="105"/>
          <w:sz w:val="21"/>
        </w:rPr>
        <w:t>process</w:t>
      </w:r>
      <w:r>
        <w:rPr>
          <w:spacing w:val="-5"/>
          <w:w w:val="105"/>
          <w:sz w:val="21"/>
        </w:rPr>
        <w:t xml:space="preserve"> </w:t>
      </w:r>
      <w:r>
        <w:rPr>
          <w:w w:val="105"/>
          <w:sz w:val="21"/>
        </w:rPr>
        <w:t>includes</w:t>
      </w:r>
      <w:r>
        <w:rPr>
          <w:spacing w:val="-5"/>
          <w:w w:val="105"/>
          <w:sz w:val="21"/>
        </w:rPr>
        <w:t xml:space="preserve"> </w:t>
      </w:r>
      <w:r>
        <w:rPr>
          <w:w w:val="105"/>
          <w:sz w:val="21"/>
        </w:rPr>
        <w:t>the</w:t>
      </w:r>
      <w:r>
        <w:rPr>
          <w:spacing w:val="-4"/>
          <w:w w:val="105"/>
          <w:sz w:val="21"/>
        </w:rPr>
        <w:t xml:space="preserve"> </w:t>
      </w:r>
      <w:r>
        <w:rPr>
          <w:w w:val="105"/>
          <w:sz w:val="21"/>
        </w:rPr>
        <w:t>following</w:t>
      </w:r>
      <w:r>
        <w:rPr>
          <w:spacing w:val="-4"/>
          <w:w w:val="105"/>
          <w:sz w:val="21"/>
        </w:rPr>
        <w:t xml:space="preserve"> </w:t>
      </w:r>
      <w:r>
        <w:rPr>
          <w:w w:val="105"/>
          <w:sz w:val="21"/>
        </w:rPr>
        <w:t>steps:</w:t>
      </w:r>
      <w:r>
        <w:rPr>
          <w:spacing w:val="-5"/>
          <w:w w:val="105"/>
          <w:sz w:val="21"/>
        </w:rPr>
        <w:t xml:space="preserve"> </w:t>
      </w:r>
      <w:r>
        <w:rPr>
          <w:w w:val="105"/>
          <w:sz w:val="21"/>
        </w:rPr>
        <w:t>(All</w:t>
      </w:r>
      <w:r>
        <w:rPr>
          <w:spacing w:val="-5"/>
          <w:w w:val="105"/>
          <w:sz w:val="21"/>
        </w:rPr>
        <w:t xml:space="preserve"> </w:t>
      </w:r>
      <w:r>
        <w:rPr>
          <w:w w:val="105"/>
          <w:sz w:val="21"/>
        </w:rPr>
        <w:t>forms</w:t>
      </w:r>
      <w:r>
        <w:rPr>
          <w:spacing w:val="-5"/>
          <w:w w:val="105"/>
          <w:sz w:val="21"/>
        </w:rPr>
        <w:t xml:space="preserve"> </w:t>
      </w:r>
      <w:r>
        <w:rPr>
          <w:w w:val="105"/>
          <w:sz w:val="21"/>
        </w:rPr>
        <w:t>are</w:t>
      </w:r>
      <w:r>
        <w:rPr>
          <w:spacing w:val="-4"/>
          <w:w w:val="105"/>
          <w:sz w:val="21"/>
        </w:rPr>
        <w:t xml:space="preserve"> </w:t>
      </w:r>
      <w:r>
        <w:rPr>
          <w:w w:val="105"/>
          <w:sz w:val="21"/>
        </w:rPr>
        <w:t>submitted electronically)</w:t>
      </w:r>
    </w:p>
    <w:p w:rsidR="00DA33B3" w:rsidRDefault="008725CC">
      <w:pPr>
        <w:pStyle w:val="ListParagraph"/>
        <w:numPr>
          <w:ilvl w:val="2"/>
          <w:numId w:val="3"/>
        </w:numPr>
        <w:tabs>
          <w:tab w:val="left" w:pos="1183"/>
        </w:tabs>
        <w:spacing w:before="119" w:line="252" w:lineRule="auto"/>
        <w:ind w:right="641"/>
        <w:rPr>
          <w:sz w:val="21"/>
        </w:rPr>
      </w:pPr>
      <w:r>
        <w:rPr>
          <w:w w:val="105"/>
          <w:sz w:val="21"/>
        </w:rPr>
        <w:t>Complete</w:t>
      </w:r>
      <w:r>
        <w:rPr>
          <w:spacing w:val="-4"/>
          <w:w w:val="105"/>
          <w:sz w:val="21"/>
        </w:rPr>
        <w:t xml:space="preserve"> </w:t>
      </w:r>
      <w:r>
        <w:rPr>
          <w:w w:val="105"/>
          <w:sz w:val="21"/>
        </w:rPr>
        <w:t>the</w:t>
      </w:r>
      <w:r>
        <w:rPr>
          <w:spacing w:val="-4"/>
          <w:w w:val="105"/>
          <w:sz w:val="21"/>
        </w:rPr>
        <w:t xml:space="preserve"> </w:t>
      </w:r>
      <w:r>
        <w:rPr>
          <w:w w:val="105"/>
          <w:sz w:val="21"/>
        </w:rPr>
        <w:t>ABDPH</w:t>
      </w:r>
      <w:r>
        <w:rPr>
          <w:spacing w:val="-4"/>
          <w:w w:val="105"/>
          <w:sz w:val="21"/>
        </w:rPr>
        <w:t xml:space="preserve"> </w:t>
      </w:r>
      <w:r>
        <w:rPr>
          <w:w w:val="105"/>
          <w:sz w:val="21"/>
        </w:rPr>
        <w:t>Recertification</w:t>
      </w:r>
      <w:r>
        <w:rPr>
          <w:spacing w:val="-4"/>
          <w:w w:val="105"/>
          <w:sz w:val="21"/>
        </w:rPr>
        <w:t xml:space="preserve"> </w:t>
      </w:r>
      <w:r>
        <w:rPr>
          <w:w w:val="105"/>
          <w:sz w:val="21"/>
        </w:rPr>
        <w:t>Application-20XX,</w:t>
      </w:r>
      <w:r>
        <w:rPr>
          <w:spacing w:val="-5"/>
          <w:w w:val="105"/>
          <w:sz w:val="21"/>
        </w:rPr>
        <w:t xml:space="preserve"> </w:t>
      </w:r>
      <w:r>
        <w:rPr>
          <w:w w:val="105"/>
          <w:sz w:val="21"/>
        </w:rPr>
        <w:t>where</w:t>
      </w:r>
      <w:r>
        <w:rPr>
          <w:spacing w:val="-4"/>
          <w:w w:val="105"/>
          <w:sz w:val="21"/>
        </w:rPr>
        <w:t xml:space="preserve"> </w:t>
      </w:r>
      <w:r>
        <w:rPr>
          <w:w w:val="105"/>
          <w:sz w:val="21"/>
        </w:rPr>
        <w:t>XX</w:t>
      </w:r>
      <w:r>
        <w:rPr>
          <w:spacing w:val="-4"/>
          <w:w w:val="105"/>
          <w:sz w:val="21"/>
        </w:rPr>
        <w:t xml:space="preserve"> </w:t>
      </w:r>
      <w:r>
        <w:rPr>
          <w:w w:val="105"/>
          <w:sz w:val="21"/>
        </w:rPr>
        <w:t>is</w:t>
      </w:r>
      <w:r>
        <w:rPr>
          <w:spacing w:val="-5"/>
          <w:w w:val="105"/>
          <w:sz w:val="21"/>
        </w:rPr>
        <w:t xml:space="preserve"> </w:t>
      </w:r>
      <w:r>
        <w:rPr>
          <w:w w:val="105"/>
          <w:sz w:val="21"/>
        </w:rPr>
        <w:t>the</w:t>
      </w:r>
      <w:r>
        <w:rPr>
          <w:spacing w:val="-4"/>
          <w:w w:val="105"/>
          <w:sz w:val="21"/>
        </w:rPr>
        <w:t xml:space="preserve"> </w:t>
      </w:r>
      <w:r>
        <w:rPr>
          <w:w w:val="105"/>
          <w:sz w:val="21"/>
        </w:rPr>
        <w:t>year</w:t>
      </w:r>
      <w:r>
        <w:rPr>
          <w:spacing w:val="-5"/>
          <w:w w:val="105"/>
          <w:sz w:val="21"/>
        </w:rPr>
        <w:t xml:space="preserve"> </w:t>
      </w:r>
      <w:r>
        <w:rPr>
          <w:w w:val="105"/>
          <w:sz w:val="21"/>
        </w:rPr>
        <w:t>of recertification)</w:t>
      </w:r>
    </w:p>
    <w:p w:rsidR="00DA33B3" w:rsidRDefault="008725CC">
      <w:pPr>
        <w:pStyle w:val="ListParagraph"/>
        <w:numPr>
          <w:ilvl w:val="2"/>
          <w:numId w:val="3"/>
        </w:numPr>
        <w:tabs>
          <w:tab w:val="left" w:pos="1183"/>
        </w:tabs>
        <w:spacing w:before="119" w:line="249" w:lineRule="auto"/>
        <w:ind w:right="496"/>
        <w:rPr>
          <w:sz w:val="21"/>
        </w:rPr>
      </w:pPr>
      <w:r>
        <w:rPr>
          <w:w w:val="105"/>
          <w:sz w:val="21"/>
        </w:rPr>
        <w:t>Complete the document ABDPH Summary Report of Continuing Education</w:t>
      </w:r>
      <w:r>
        <w:rPr>
          <w:spacing w:val="-32"/>
          <w:w w:val="105"/>
          <w:sz w:val="21"/>
        </w:rPr>
        <w:t xml:space="preserve"> </w:t>
      </w:r>
      <w:r>
        <w:rPr>
          <w:w w:val="105"/>
          <w:sz w:val="21"/>
        </w:rPr>
        <w:t xml:space="preserve">Units (CEUs) for the 10-year period ending in 20XX. This form is available from at </w:t>
      </w:r>
      <w:hyperlink r:id="rId22">
        <w:r>
          <w:rPr>
            <w:w w:val="105"/>
            <w:sz w:val="21"/>
            <w:u w:val="single"/>
          </w:rPr>
          <w:t xml:space="preserve">www.aaphd.org </w:t>
        </w:r>
      </w:hyperlink>
      <w:r>
        <w:rPr>
          <w:w w:val="105"/>
          <w:sz w:val="21"/>
        </w:rPr>
        <w:t>link to the ABDPH Web</w:t>
      </w:r>
      <w:r>
        <w:rPr>
          <w:spacing w:val="-28"/>
          <w:w w:val="105"/>
          <w:sz w:val="21"/>
        </w:rPr>
        <w:t xml:space="preserve"> </w:t>
      </w:r>
      <w:r>
        <w:rPr>
          <w:w w:val="105"/>
          <w:sz w:val="21"/>
        </w:rPr>
        <w:t>Page.</w:t>
      </w:r>
    </w:p>
    <w:p w:rsidR="00DA33B3" w:rsidRDefault="008725CC">
      <w:pPr>
        <w:pStyle w:val="ListParagraph"/>
        <w:numPr>
          <w:ilvl w:val="2"/>
          <w:numId w:val="3"/>
        </w:numPr>
        <w:tabs>
          <w:tab w:val="left" w:pos="1182"/>
          <w:tab w:val="left" w:pos="1183"/>
        </w:tabs>
        <w:spacing w:before="121"/>
        <w:rPr>
          <w:sz w:val="21"/>
        </w:rPr>
      </w:pPr>
      <w:r>
        <w:rPr>
          <w:w w:val="105"/>
          <w:sz w:val="21"/>
        </w:rPr>
        <w:t>Complete Continuing Education Units (CEUs) records and</w:t>
      </w:r>
      <w:r>
        <w:rPr>
          <w:spacing w:val="-32"/>
          <w:w w:val="105"/>
          <w:sz w:val="21"/>
        </w:rPr>
        <w:t xml:space="preserve"> </w:t>
      </w:r>
      <w:r>
        <w:rPr>
          <w:w w:val="105"/>
          <w:sz w:val="21"/>
        </w:rPr>
        <w:t>documentation.</w:t>
      </w:r>
    </w:p>
    <w:p w:rsidR="00DA33B3" w:rsidRDefault="008725CC">
      <w:pPr>
        <w:pStyle w:val="ListParagraph"/>
        <w:numPr>
          <w:ilvl w:val="2"/>
          <w:numId w:val="3"/>
        </w:numPr>
        <w:tabs>
          <w:tab w:val="left" w:pos="1183"/>
        </w:tabs>
        <w:spacing w:before="132" w:line="252" w:lineRule="auto"/>
        <w:ind w:right="199"/>
        <w:rPr>
          <w:sz w:val="21"/>
        </w:rPr>
      </w:pPr>
      <w:r>
        <w:rPr>
          <w:w w:val="105"/>
          <w:sz w:val="21"/>
        </w:rPr>
        <w:t>Each Candidate should complete a Continuing Education Reporting form on an annual basis at the time of annual registration. This form lists the activities and the number of credits requested for each activity. Although this program relies on a self-report mechanism of continuing education activities, Diplomates must be able to produce acceptable documentary evidence upon</w:t>
      </w:r>
      <w:r>
        <w:rPr>
          <w:spacing w:val="-26"/>
          <w:w w:val="105"/>
          <w:sz w:val="21"/>
        </w:rPr>
        <w:t xml:space="preserve"> </w:t>
      </w:r>
      <w:r>
        <w:rPr>
          <w:w w:val="105"/>
          <w:sz w:val="21"/>
        </w:rPr>
        <w:t>request.</w:t>
      </w:r>
    </w:p>
    <w:p w:rsidR="00DA33B3" w:rsidRDefault="008725CC">
      <w:pPr>
        <w:pStyle w:val="ListParagraph"/>
        <w:numPr>
          <w:ilvl w:val="2"/>
          <w:numId w:val="3"/>
        </w:numPr>
        <w:tabs>
          <w:tab w:val="left" w:pos="1183"/>
        </w:tabs>
        <w:spacing w:before="119" w:line="252" w:lineRule="auto"/>
        <w:ind w:right="311"/>
        <w:rPr>
          <w:sz w:val="21"/>
        </w:rPr>
      </w:pPr>
      <w:r>
        <w:rPr>
          <w:w w:val="105"/>
          <w:sz w:val="21"/>
        </w:rPr>
        <w:t>Prepare</w:t>
      </w:r>
      <w:r>
        <w:rPr>
          <w:spacing w:val="-4"/>
          <w:w w:val="105"/>
          <w:sz w:val="21"/>
        </w:rPr>
        <w:t xml:space="preserve"> </w:t>
      </w:r>
      <w:r>
        <w:rPr>
          <w:w w:val="105"/>
          <w:sz w:val="21"/>
        </w:rPr>
        <w:t>portable</w:t>
      </w:r>
      <w:r>
        <w:rPr>
          <w:spacing w:val="-4"/>
          <w:w w:val="105"/>
          <w:sz w:val="21"/>
        </w:rPr>
        <w:t xml:space="preserve"> </w:t>
      </w:r>
      <w:r>
        <w:rPr>
          <w:w w:val="105"/>
          <w:sz w:val="21"/>
        </w:rPr>
        <w:t>document</w:t>
      </w:r>
      <w:r>
        <w:rPr>
          <w:spacing w:val="-4"/>
          <w:w w:val="105"/>
          <w:sz w:val="21"/>
        </w:rPr>
        <w:t xml:space="preserve"> </w:t>
      </w:r>
      <w:r>
        <w:rPr>
          <w:w w:val="105"/>
          <w:sz w:val="21"/>
        </w:rPr>
        <w:t>files</w:t>
      </w:r>
      <w:r>
        <w:rPr>
          <w:spacing w:val="-4"/>
          <w:w w:val="105"/>
          <w:sz w:val="21"/>
        </w:rPr>
        <w:t xml:space="preserve"> </w:t>
      </w:r>
      <w:r>
        <w:rPr>
          <w:w w:val="105"/>
          <w:sz w:val="21"/>
        </w:rPr>
        <w:t>(pdf)</w:t>
      </w:r>
      <w:r>
        <w:rPr>
          <w:spacing w:val="-4"/>
          <w:w w:val="105"/>
          <w:sz w:val="21"/>
        </w:rPr>
        <w:t xml:space="preserve"> </w:t>
      </w:r>
      <w:r>
        <w:rPr>
          <w:w w:val="105"/>
          <w:sz w:val="21"/>
        </w:rPr>
        <w:t>of</w:t>
      </w:r>
      <w:r>
        <w:rPr>
          <w:spacing w:val="-4"/>
          <w:w w:val="105"/>
          <w:sz w:val="21"/>
        </w:rPr>
        <w:t xml:space="preserve"> </w:t>
      </w:r>
      <w:r>
        <w:rPr>
          <w:w w:val="105"/>
          <w:sz w:val="21"/>
        </w:rPr>
        <w:t>supporting</w:t>
      </w:r>
      <w:r>
        <w:rPr>
          <w:spacing w:val="-4"/>
          <w:w w:val="105"/>
          <w:sz w:val="21"/>
        </w:rPr>
        <w:t xml:space="preserve"> </w:t>
      </w:r>
      <w:r>
        <w:rPr>
          <w:w w:val="105"/>
          <w:sz w:val="21"/>
        </w:rPr>
        <w:t>documentation</w:t>
      </w:r>
      <w:r>
        <w:rPr>
          <w:spacing w:val="-4"/>
          <w:w w:val="105"/>
          <w:sz w:val="21"/>
        </w:rPr>
        <w:t xml:space="preserve"> </w:t>
      </w:r>
      <w:r>
        <w:rPr>
          <w:w w:val="105"/>
          <w:sz w:val="21"/>
        </w:rPr>
        <w:t>for</w:t>
      </w:r>
      <w:r>
        <w:rPr>
          <w:spacing w:val="-4"/>
          <w:w w:val="105"/>
          <w:sz w:val="21"/>
        </w:rPr>
        <w:t xml:space="preserve"> </w:t>
      </w:r>
      <w:r>
        <w:rPr>
          <w:w w:val="105"/>
          <w:sz w:val="21"/>
        </w:rPr>
        <w:t>your</w:t>
      </w:r>
      <w:r>
        <w:rPr>
          <w:spacing w:val="-4"/>
          <w:w w:val="105"/>
          <w:sz w:val="21"/>
        </w:rPr>
        <w:t xml:space="preserve"> </w:t>
      </w:r>
      <w:r>
        <w:rPr>
          <w:w w:val="105"/>
          <w:sz w:val="21"/>
        </w:rPr>
        <w:t>CEUs earned in the ten years ending in</w:t>
      </w:r>
      <w:r>
        <w:rPr>
          <w:spacing w:val="-23"/>
          <w:w w:val="105"/>
          <w:sz w:val="21"/>
        </w:rPr>
        <w:t xml:space="preserve"> </w:t>
      </w:r>
      <w:r>
        <w:rPr>
          <w:w w:val="105"/>
          <w:sz w:val="21"/>
        </w:rPr>
        <w:t>20XX.</w:t>
      </w:r>
    </w:p>
    <w:p w:rsidR="00DA33B3" w:rsidRDefault="008725CC">
      <w:pPr>
        <w:pStyle w:val="ListParagraph"/>
        <w:numPr>
          <w:ilvl w:val="1"/>
          <w:numId w:val="3"/>
        </w:numPr>
        <w:tabs>
          <w:tab w:val="left" w:pos="823"/>
        </w:tabs>
        <w:spacing w:before="119" w:line="252" w:lineRule="auto"/>
        <w:ind w:left="822" w:right="194"/>
        <w:rPr>
          <w:sz w:val="21"/>
        </w:rPr>
      </w:pPr>
      <w:r>
        <w:rPr>
          <w:w w:val="105"/>
          <w:sz w:val="21"/>
        </w:rPr>
        <w:t>An ABDPH Standards and Recertification Committee (SRC) will review the documentation</w:t>
      </w:r>
      <w:r>
        <w:rPr>
          <w:spacing w:val="-5"/>
          <w:w w:val="105"/>
          <w:sz w:val="21"/>
        </w:rPr>
        <w:t xml:space="preserve"> </w:t>
      </w:r>
      <w:r>
        <w:rPr>
          <w:w w:val="105"/>
          <w:sz w:val="21"/>
        </w:rPr>
        <w:t>and</w:t>
      </w:r>
      <w:r>
        <w:rPr>
          <w:spacing w:val="-5"/>
          <w:w w:val="105"/>
          <w:sz w:val="21"/>
        </w:rPr>
        <w:t xml:space="preserve"> </w:t>
      </w:r>
      <w:r>
        <w:rPr>
          <w:w w:val="105"/>
          <w:sz w:val="21"/>
        </w:rPr>
        <w:t>audit</w:t>
      </w:r>
      <w:r>
        <w:rPr>
          <w:spacing w:val="-6"/>
          <w:w w:val="105"/>
          <w:sz w:val="21"/>
        </w:rPr>
        <w:t xml:space="preserve"> </w:t>
      </w:r>
      <w:r>
        <w:rPr>
          <w:w w:val="105"/>
          <w:sz w:val="21"/>
        </w:rPr>
        <w:t>Diplomates.</w:t>
      </w:r>
      <w:r>
        <w:rPr>
          <w:spacing w:val="-6"/>
          <w:w w:val="105"/>
          <w:sz w:val="21"/>
        </w:rPr>
        <w:t xml:space="preserve"> </w:t>
      </w:r>
      <w:r>
        <w:rPr>
          <w:w w:val="105"/>
          <w:sz w:val="21"/>
        </w:rPr>
        <w:t>The</w:t>
      </w:r>
      <w:r>
        <w:rPr>
          <w:spacing w:val="-5"/>
          <w:w w:val="105"/>
          <w:sz w:val="21"/>
        </w:rPr>
        <w:t xml:space="preserve"> </w:t>
      </w:r>
      <w:r>
        <w:rPr>
          <w:w w:val="105"/>
          <w:sz w:val="21"/>
        </w:rPr>
        <w:t>SRC</w:t>
      </w:r>
      <w:r>
        <w:rPr>
          <w:spacing w:val="-5"/>
          <w:w w:val="105"/>
          <w:sz w:val="21"/>
        </w:rPr>
        <w:t xml:space="preserve"> </w:t>
      </w:r>
      <w:r>
        <w:rPr>
          <w:w w:val="105"/>
          <w:sz w:val="21"/>
        </w:rPr>
        <w:t>consists</w:t>
      </w:r>
      <w:r>
        <w:rPr>
          <w:spacing w:val="-6"/>
          <w:w w:val="105"/>
          <w:sz w:val="21"/>
        </w:rPr>
        <w:t xml:space="preserve"> </w:t>
      </w:r>
      <w:r>
        <w:rPr>
          <w:w w:val="105"/>
          <w:sz w:val="21"/>
        </w:rPr>
        <w:t>of</w:t>
      </w:r>
      <w:r>
        <w:rPr>
          <w:spacing w:val="-6"/>
          <w:w w:val="105"/>
          <w:sz w:val="21"/>
        </w:rPr>
        <w:t xml:space="preserve"> </w:t>
      </w:r>
      <w:r>
        <w:rPr>
          <w:w w:val="105"/>
          <w:sz w:val="21"/>
        </w:rPr>
        <w:t>three</w:t>
      </w:r>
      <w:r>
        <w:rPr>
          <w:spacing w:val="-5"/>
          <w:w w:val="105"/>
          <w:sz w:val="21"/>
        </w:rPr>
        <w:t xml:space="preserve"> </w:t>
      </w:r>
      <w:r>
        <w:rPr>
          <w:w w:val="105"/>
          <w:sz w:val="21"/>
        </w:rPr>
        <w:t>active</w:t>
      </w:r>
      <w:r>
        <w:rPr>
          <w:spacing w:val="-4"/>
          <w:w w:val="105"/>
          <w:sz w:val="21"/>
        </w:rPr>
        <w:t xml:space="preserve"> </w:t>
      </w:r>
      <w:r>
        <w:rPr>
          <w:w w:val="105"/>
          <w:sz w:val="21"/>
        </w:rPr>
        <w:t>Diplomates</w:t>
      </w:r>
      <w:r>
        <w:rPr>
          <w:spacing w:val="-5"/>
          <w:w w:val="105"/>
          <w:sz w:val="21"/>
        </w:rPr>
        <w:t xml:space="preserve"> </w:t>
      </w:r>
      <w:r>
        <w:rPr>
          <w:w w:val="105"/>
          <w:sz w:val="21"/>
        </w:rPr>
        <w:t>(two</w:t>
      </w:r>
    </w:p>
    <w:p w:rsidR="00DA33B3" w:rsidRDefault="00DA33B3">
      <w:pPr>
        <w:spacing w:line="252" w:lineRule="auto"/>
        <w:rPr>
          <w:sz w:val="21"/>
        </w:rPr>
        <w:sectPr w:rsidR="00DA33B3">
          <w:footerReference w:type="default" r:id="rId23"/>
          <w:pgSz w:w="12240" w:h="15840"/>
          <w:pgMar w:top="1380" w:right="1720" w:bottom="920" w:left="1700" w:header="0" w:footer="730" w:gutter="0"/>
          <w:cols w:space="720"/>
        </w:sectPr>
      </w:pPr>
    </w:p>
    <w:p w:rsidR="00DA33B3" w:rsidRDefault="008725CC">
      <w:pPr>
        <w:pStyle w:val="BodyText"/>
        <w:spacing w:before="83" w:line="252" w:lineRule="auto"/>
        <w:ind w:left="822" w:right="67"/>
      </w:pPr>
      <w:r>
        <w:rPr>
          <w:w w:val="105"/>
        </w:rPr>
        <w:lastRenderedPageBreak/>
        <w:t>members of the ABDPH, one current Director of the Board) and the Executive Director, ABDPH. The SRC will review the number of credits and report it to the ABDPH. The SRC will audit 10% of Diplomates to be recertified. Diplomates should send electronic copies of CEUs to the Executive Director, ABDPH only if they informed that they are to be audited.</w:t>
      </w:r>
    </w:p>
    <w:p w:rsidR="00DA33B3" w:rsidRDefault="008725CC">
      <w:pPr>
        <w:pStyle w:val="ListParagraph"/>
        <w:numPr>
          <w:ilvl w:val="1"/>
          <w:numId w:val="3"/>
        </w:numPr>
        <w:tabs>
          <w:tab w:val="left" w:pos="823"/>
        </w:tabs>
        <w:spacing w:before="119" w:line="252" w:lineRule="auto"/>
        <w:ind w:left="822" w:right="138"/>
        <w:rPr>
          <w:sz w:val="21"/>
        </w:rPr>
      </w:pPr>
      <w:r>
        <w:rPr>
          <w:w w:val="105"/>
          <w:sz w:val="21"/>
        </w:rPr>
        <w:t>Following approval of the recertification application and the SRC audit, the Board reviews the information and approves individual recertification. The Executive Director, ABDPH</w:t>
      </w:r>
      <w:r>
        <w:rPr>
          <w:spacing w:val="-4"/>
          <w:w w:val="105"/>
          <w:sz w:val="21"/>
        </w:rPr>
        <w:t xml:space="preserve"> </w:t>
      </w:r>
      <w:r>
        <w:rPr>
          <w:w w:val="105"/>
          <w:sz w:val="21"/>
        </w:rPr>
        <w:t>will</w:t>
      </w:r>
      <w:r>
        <w:rPr>
          <w:spacing w:val="-4"/>
          <w:w w:val="105"/>
          <w:sz w:val="21"/>
        </w:rPr>
        <w:t xml:space="preserve"> </w:t>
      </w:r>
      <w:r>
        <w:rPr>
          <w:w w:val="105"/>
          <w:sz w:val="21"/>
        </w:rPr>
        <w:t>issue,</w:t>
      </w:r>
      <w:r>
        <w:rPr>
          <w:spacing w:val="-4"/>
          <w:w w:val="105"/>
          <w:sz w:val="21"/>
        </w:rPr>
        <w:t xml:space="preserve"> </w:t>
      </w:r>
      <w:r>
        <w:rPr>
          <w:w w:val="105"/>
          <w:sz w:val="21"/>
        </w:rPr>
        <w:t>on</w:t>
      </w:r>
      <w:r>
        <w:rPr>
          <w:spacing w:val="-4"/>
          <w:w w:val="105"/>
          <w:sz w:val="21"/>
        </w:rPr>
        <w:t xml:space="preserve"> </w:t>
      </w:r>
      <w:r>
        <w:rPr>
          <w:w w:val="105"/>
          <w:sz w:val="21"/>
        </w:rPr>
        <w:t>behalf</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Board,</w:t>
      </w:r>
      <w:r>
        <w:rPr>
          <w:spacing w:val="-4"/>
          <w:w w:val="105"/>
          <w:sz w:val="21"/>
        </w:rPr>
        <w:t xml:space="preserve"> </w:t>
      </w:r>
      <w:r>
        <w:rPr>
          <w:w w:val="105"/>
          <w:sz w:val="21"/>
        </w:rPr>
        <w:t>a</w:t>
      </w:r>
      <w:r>
        <w:rPr>
          <w:spacing w:val="-4"/>
          <w:w w:val="105"/>
          <w:sz w:val="21"/>
        </w:rPr>
        <w:t xml:space="preserve"> </w:t>
      </w:r>
      <w:r>
        <w:rPr>
          <w:w w:val="105"/>
          <w:sz w:val="21"/>
        </w:rPr>
        <w:t>new</w:t>
      </w:r>
      <w:r>
        <w:rPr>
          <w:spacing w:val="-3"/>
          <w:w w:val="105"/>
          <w:sz w:val="21"/>
        </w:rPr>
        <w:t xml:space="preserve"> </w:t>
      </w:r>
      <w:r>
        <w:rPr>
          <w:w w:val="105"/>
          <w:sz w:val="21"/>
        </w:rPr>
        <w:t>ten-year</w:t>
      </w:r>
      <w:r>
        <w:rPr>
          <w:spacing w:val="-4"/>
          <w:w w:val="105"/>
          <w:sz w:val="21"/>
        </w:rPr>
        <w:t xml:space="preserve"> </w:t>
      </w:r>
      <w:r>
        <w:rPr>
          <w:w w:val="105"/>
          <w:sz w:val="21"/>
        </w:rPr>
        <w:t>certificate,</w:t>
      </w:r>
      <w:r>
        <w:rPr>
          <w:spacing w:val="-4"/>
          <w:w w:val="105"/>
          <w:sz w:val="21"/>
        </w:rPr>
        <w:t xml:space="preserve"> </w:t>
      </w:r>
      <w:r>
        <w:rPr>
          <w:w w:val="105"/>
          <w:sz w:val="21"/>
        </w:rPr>
        <w:t>which</w:t>
      </w:r>
      <w:r>
        <w:rPr>
          <w:spacing w:val="-4"/>
          <w:w w:val="105"/>
          <w:sz w:val="21"/>
        </w:rPr>
        <w:t xml:space="preserve"> </w:t>
      </w:r>
      <w:r>
        <w:rPr>
          <w:w w:val="105"/>
          <w:sz w:val="21"/>
        </w:rPr>
        <w:t>will</w:t>
      </w:r>
      <w:r>
        <w:rPr>
          <w:spacing w:val="-4"/>
          <w:w w:val="105"/>
          <w:sz w:val="21"/>
        </w:rPr>
        <w:t xml:space="preserve"> </w:t>
      </w:r>
      <w:r>
        <w:rPr>
          <w:w w:val="105"/>
          <w:sz w:val="21"/>
        </w:rPr>
        <w:t>expire</w:t>
      </w:r>
      <w:r>
        <w:rPr>
          <w:spacing w:val="-4"/>
          <w:w w:val="105"/>
          <w:sz w:val="21"/>
        </w:rPr>
        <w:t xml:space="preserve"> </w:t>
      </w:r>
      <w:r>
        <w:rPr>
          <w:w w:val="105"/>
          <w:sz w:val="21"/>
        </w:rPr>
        <w:t>10 years from</w:t>
      </w:r>
      <w:r>
        <w:rPr>
          <w:spacing w:val="-19"/>
          <w:w w:val="105"/>
          <w:sz w:val="21"/>
        </w:rPr>
        <w:t xml:space="preserve"> </w:t>
      </w:r>
      <w:r>
        <w:rPr>
          <w:w w:val="105"/>
          <w:sz w:val="21"/>
        </w:rPr>
        <w:t>recertification.</w:t>
      </w:r>
    </w:p>
    <w:p w:rsidR="00DA33B3" w:rsidRDefault="008725CC">
      <w:pPr>
        <w:pStyle w:val="ListParagraph"/>
        <w:numPr>
          <w:ilvl w:val="0"/>
          <w:numId w:val="3"/>
        </w:numPr>
        <w:tabs>
          <w:tab w:val="left" w:pos="463"/>
        </w:tabs>
        <w:spacing w:before="119"/>
        <w:ind w:left="462" w:hanging="360"/>
        <w:rPr>
          <w:sz w:val="21"/>
        </w:rPr>
      </w:pPr>
      <w:r>
        <w:rPr>
          <w:w w:val="105"/>
          <w:sz w:val="21"/>
          <w:u w:val="single"/>
        </w:rPr>
        <w:t>Guidelines for continuing education</w:t>
      </w:r>
      <w:r>
        <w:rPr>
          <w:spacing w:val="-30"/>
          <w:w w:val="105"/>
          <w:sz w:val="21"/>
          <w:u w:val="single"/>
        </w:rPr>
        <w:t xml:space="preserve"> </w:t>
      </w:r>
      <w:r>
        <w:rPr>
          <w:w w:val="105"/>
          <w:sz w:val="21"/>
          <w:u w:val="single"/>
        </w:rPr>
        <w:t>credits</w:t>
      </w:r>
    </w:p>
    <w:p w:rsidR="00DA33B3" w:rsidRDefault="008725CC">
      <w:pPr>
        <w:pStyle w:val="BodyText"/>
        <w:spacing w:before="132" w:line="249" w:lineRule="auto"/>
        <w:ind w:left="102" w:right="88"/>
      </w:pPr>
      <w:r>
        <w:rPr>
          <w:w w:val="105"/>
        </w:rPr>
        <w:t>Acceptable continuing education shall mean learning activities that contribute to maintaining or enhancing competency in dental public health. The following types of activities are acceptable for credits:</w:t>
      </w:r>
    </w:p>
    <w:p w:rsidR="00DA33B3" w:rsidRDefault="008725CC">
      <w:pPr>
        <w:pStyle w:val="ListParagraph"/>
        <w:numPr>
          <w:ilvl w:val="1"/>
          <w:numId w:val="3"/>
        </w:numPr>
        <w:tabs>
          <w:tab w:val="left" w:pos="1093"/>
        </w:tabs>
        <w:spacing w:before="122" w:line="252" w:lineRule="auto"/>
        <w:ind w:right="120"/>
        <w:rPr>
          <w:sz w:val="21"/>
        </w:rPr>
      </w:pPr>
      <w:r>
        <w:rPr>
          <w:w w:val="105"/>
          <w:sz w:val="21"/>
        </w:rPr>
        <w:t>Attendance at and/or delivery of a formal continuing education course. Documentation or letters of completion from the American Association of Public Health Dentistry, International/American Association for Dental Research, American Public Health Association, Association of State and Territorial Dental Directors, and other recognized national and international organizations who have institutionalized continuing</w:t>
      </w:r>
      <w:r>
        <w:rPr>
          <w:spacing w:val="-5"/>
          <w:w w:val="105"/>
          <w:sz w:val="21"/>
        </w:rPr>
        <w:t xml:space="preserve"> </w:t>
      </w:r>
      <w:r>
        <w:rPr>
          <w:w w:val="105"/>
          <w:sz w:val="21"/>
        </w:rPr>
        <w:t>professional</w:t>
      </w:r>
      <w:r>
        <w:rPr>
          <w:spacing w:val="-6"/>
          <w:w w:val="105"/>
          <w:sz w:val="21"/>
        </w:rPr>
        <w:t xml:space="preserve"> </w:t>
      </w:r>
      <w:r>
        <w:rPr>
          <w:w w:val="105"/>
          <w:sz w:val="21"/>
        </w:rPr>
        <w:t>development</w:t>
      </w:r>
      <w:r>
        <w:rPr>
          <w:spacing w:val="-6"/>
          <w:w w:val="105"/>
          <w:sz w:val="21"/>
        </w:rPr>
        <w:t xml:space="preserve"> </w:t>
      </w:r>
      <w:r>
        <w:rPr>
          <w:w w:val="105"/>
          <w:sz w:val="21"/>
        </w:rPr>
        <w:t>programs</w:t>
      </w:r>
      <w:r>
        <w:rPr>
          <w:spacing w:val="-5"/>
          <w:w w:val="105"/>
          <w:sz w:val="21"/>
        </w:rPr>
        <w:t xml:space="preserve"> </w:t>
      </w:r>
      <w:r>
        <w:rPr>
          <w:w w:val="105"/>
          <w:sz w:val="21"/>
        </w:rPr>
        <w:t>related</w:t>
      </w:r>
      <w:r>
        <w:rPr>
          <w:spacing w:val="-5"/>
          <w:w w:val="105"/>
          <w:sz w:val="21"/>
        </w:rPr>
        <w:t xml:space="preserve"> </w:t>
      </w:r>
      <w:r>
        <w:rPr>
          <w:w w:val="105"/>
          <w:sz w:val="21"/>
        </w:rPr>
        <w:t>to</w:t>
      </w:r>
      <w:r>
        <w:rPr>
          <w:spacing w:val="-5"/>
          <w:w w:val="105"/>
          <w:sz w:val="21"/>
        </w:rPr>
        <w:t xml:space="preserve"> </w:t>
      </w:r>
      <w:r>
        <w:rPr>
          <w:w w:val="105"/>
          <w:sz w:val="21"/>
        </w:rPr>
        <w:t>the</w:t>
      </w:r>
      <w:r>
        <w:rPr>
          <w:spacing w:val="-5"/>
          <w:w w:val="105"/>
          <w:sz w:val="21"/>
        </w:rPr>
        <w:t xml:space="preserve"> </w:t>
      </w:r>
      <w:r>
        <w:rPr>
          <w:w w:val="105"/>
          <w:sz w:val="21"/>
        </w:rPr>
        <w:t>competency</w:t>
      </w:r>
      <w:r>
        <w:rPr>
          <w:spacing w:val="-6"/>
          <w:w w:val="105"/>
          <w:sz w:val="21"/>
        </w:rPr>
        <w:t xml:space="preserve"> </w:t>
      </w:r>
      <w:r>
        <w:rPr>
          <w:w w:val="105"/>
          <w:sz w:val="21"/>
        </w:rPr>
        <w:t>objectives in dental public health are</w:t>
      </w:r>
      <w:r>
        <w:rPr>
          <w:spacing w:val="-27"/>
          <w:w w:val="105"/>
          <w:sz w:val="21"/>
        </w:rPr>
        <w:t xml:space="preserve"> </w:t>
      </w:r>
      <w:r>
        <w:rPr>
          <w:w w:val="105"/>
          <w:sz w:val="21"/>
        </w:rPr>
        <w:t>acceptable.</w:t>
      </w:r>
    </w:p>
    <w:p w:rsidR="00DA33B3" w:rsidRDefault="008725CC">
      <w:pPr>
        <w:pStyle w:val="ListParagraph"/>
        <w:numPr>
          <w:ilvl w:val="1"/>
          <w:numId w:val="3"/>
        </w:numPr>
        <w:tabs>
          <w:tab w:val="left" w:pos="1093"/>
        </w:tabs>
        <w:spacing w:before="119" w:line="252" w:lineRule="auto"/>
        <w:ind w:right="132"/>
        <w:rPr>
          <w:sz w:val="21"/>
        </w:rPr>
      </w:pPr>
      <w:r>
        <w:rPr>
          <w:w w:val="105"/>
          <w:sz w:val="21"/>
        </w:rPr>
        <w:t>Documentation</w:t>
      </w:r>
      <w:r>
        <w:rPr>
          <w:spacing w:val="-5"/>
          <w:w w:val="105"/>
          <w:sz w:val="21"/>
        </w:rPr>
        <w:t xml:space="preserve"> </w:t>
      </w:r>
      <w:r>
        <w:rPr>
          <w:w w:val="105"/>
          <w:sz w:val="21"/>
        </w:rPr>
        <w:t>or</w:t>
      </w:r>
      <w:r>
        <w:rPr>
          <w:spacing w:val="-6"/>
          <w:w w:val="105"/>
          <w:sz w:val="21"/>
        </w:rPr>
        <w:t xml:space="preserve"> </w:t>
      </w:r>
      <w:r>
        <w:rPr>
          <w:w w:val="105"/>
          <w:sz w:val="21"/>
        </w:rPr>
        <w:t>letters</w:t>
      </w:r>
      <w:r>
        <w:rPr>
          <w:spacing w:val="-6"/>
          <w:w w:val="105"/>
          <w:sz w:val="21"/>
        </w:rPr>
        <w:t xml:space="preserve"> </w:t>
      </w:r>
      <w:r>
        <w:rPr>
          <w:w w:val="105"/>
          <w:sz w:val="21"/>
        </w:rPr>
        <w:t>of</w:t>
      </w:r>
      <w:r>
        <w:rPr>
          <w:spacing w:val="-6"/>
          <w:w w:val="105"/>
          <w:sz w:val="21"/>
        </w:rPr>
        <w:t xml:space="preserve"> </w:t>
      </w:r>
      <w:r>
        <w:rPr>
          <w:w w:val="105"/>
          <w:sz w:val="21"/>
        </w:rPr>
        <w:t>completion</w:t>
      </w:r>
      <w:r>
        <w:rPr>
          <w:spacing w:val="-5"/>
          <w:w w:val="105"/>
          <w:sz w:val="21"/>
        </w:rPr>
        <w:t xml:space="preserve"> </w:t>
      </w:r>
      <w:r>
        <w:rPr>
          <w:w w:val="105"/>
          <w:sz w:val="21"/>
        </w:rPr>
        <w:t>from</w:t>
      </w:r>
      <w:r>
        <w:rPr>
          <w:spacing w:val="-4"/>
          <w:w w:val="105"/>
          <w:sz w:val="21"/>
        </w:rPr>
        <w:t xml:space="preserve"> </w:t>
      </w:r>
      <w:r>
        <w:rPr>
          <w:w w:val="105"/>
          <w:sz w:val="21"/>
        </w:rPr>
        <w:t>other</w:t>
      </w:r>
      <w:r>
        <w:rPr>
          <w:spacing w:val="-6"/>
          <w:w w:val="105"/>
          <w:sz w:val="21"/>
        </w:rPr>
        <w:t xml:space="preserve"> </w:t>
      </w:r>
      <w:r>
        <w:rPr>
          <w:w w:val="105"/>
          <w:sz w:val="21"/>
        </w:rPr>
        <w:t>sponsors</w:t>
      </w:r>
      <w:r>
        <w:rPr>
          <w:spacing w:val="-6"/>
          <w:w w:val="105"/>
          <w:sz w:val="21"/>
        </w:rPr>
        <w:t xml:space="preserve"> </w:t>
      </w:r>
      <w:r>
        <w:rPr>
          <w:w w:val="105"/>
          <w:sz w:val="21"/>
        </w:rPr>
        <w:t>of</w:t>
      </w:r>
      <w:r>
        <w:rPr>
          <w:spacing w:val="-6"/>
          <w:w w:val="105"/>
          <w:sz w:val="21"/>
        </w:rPr>
        <w:t xml:space="preserve"> </w:t>
      </w:r>
      <w:r>
        <w:rPr>
          <w:w w:val="105"/>
          <w:sz w:val="21"/>
        </w:rPr>
        <w:t>continuing</w:t>
      </w:r>
      <w:r>
        <w:rPr>
          <w:spacing w:val="-5"/>
          <w:w w:val="105"/>
          <w:sz w:val="21"/>
        </w:rPr>
        <w:t xml:space="preserve"> </w:t>
      </w:r>
      <w:r>
        <w:rPr>
          <w:w w:val="105"/>
          <w:sz w:val="21"/>
        </w:rPr>
        <w:t>education relevant to the field of dental public health are acceptable provided the number of hours of activities can be directly linked to the dental public health competency statements (J Public Health Dent 2016; 76 (Suppl):</w:t>
      </w:r>
      <w:r>
        <w:rPr>
          <w:spacing w:val="-33"/>
          <w:w w:val="105"/>
          <w:sz w:val="21"/>
        </w:rPr>
        <w:t xml:space="preserve"> </w:t>
      </w:r>
      <w:r>
        <w:rPr>
          <w:w w:val="105"/>
          <w:sz w:val="21"/>
        </w:rPr>
        <w:t>S3-S28).</w:t>
      </w:r>
    </w:p>
    <w:p w:rsidR="00DA33B3" w:rsidRDefault="008725CC">
      <w:pPr>
        <w:pStyle w:val="ListParagraph"/>
        <w:numPr>
          <w:ilvl w:val="1"/>
          <w:numId w:val="3"/>
        </w:numPr>
        <w:tabs>
          <w:tab w:val="left" w:pos="1093"/>
        </w:tabs>
        <w:spacing w:before="119" w:line="252" w:lineRule="auto"/>
        <w:ind w:right="178"/>
        <w:rPr>
          <w:sz w:val="21"/>
        </w:rPr>
      </w:pPr>
      <w:r>
        <w:rPr>
          <w:w w:val="105"/>
          <w:sz w:val="21"/>
        </w:rPr>
        <w:t>Authorship</w:t>
      </w:r>
      <w:r>
        <w:rPr>
          <w:spacing w:val="-4"/>
          <w:w w:val="105"/>
          <w:sz w:val="21"/>
        </w:rPr>
        <w:t xml:space="preserve"> </w:t>
      </w:r>
      <w:r>
        <w:rPr>
          <w:w w:val="105"/>
          <w:sz w:val="21"/>
        </w:rPr>
        <w:t>of</w:t>
      </w:r>
      <w:r>
        <w:rPr>
          <w:spacing w:val="-5"/>
          <w:w w:val="105"/>
          <w:sz w:val="21"/>
        </w:rPr>
        <w:t xml:space="preserve"> </w:t>
      </w:r>
      <w:r>
        <w:rPr>
          <w:w w:val="105"/>
          <w:sz w:val="21"/>
        </w:rPr>
        <w:t>publications</w:t>
      </w:r>
      <w:r>
        <w:rPr>
          <w:spacing w:val="-5"/>
          <w:w w:val="105"/>
          <w:sz w:val="21"/>
        </w:rPr>
        <w:t xml:space="preserve"> </w:t>
      </w:r>
      <w:r>
        <w:rPr>
          <w:w w:val="105"/>
          <w:sz w:val="21"/>
        </w:rPr>
        <w:t>related</w:t>
      </w:r>
      <w:r>
        <w:rPr>
          <w:spacing w:val="-4"/>
          <w:w w:val="105"/>
          <w:sz w:val="21"/>
        </w:rPr>
        <w:t xml:space="preserve"> </w:t>
      </w:r>
      <w:r>
        <w:rPr>
          <w:w w:val="105"/>
          <w:sz w:val="21"/>
        </w:rPr>
        <w:t>to</w:t>
      </w:r>
      <w:r>
        <w:rPr>
          <w:spacing w:val="-4"/>
          <w:w w:val="105"/>
          <w:sz w:val="21"/>
        </w:rPr>
        <w:t xml:space="preserve"> </w:t>
      </w:r>
      <w:r>
        <w:rPr>
          <w:w w:val="105"/>
          <w:sz w:val="21"/>
        </w:rPr>
        <w:t>dental</w:t>
      </w:r>
      <w:r>
        <w:rPr>
          <w:spacing w:val="-5"/>
          <w:w w:val="105"/>
          <w:sz w:val="21"/>
        </w:rPr>
        <w:t xml:space="preserve"> </w:t>
      </w:r>
      <w:r>
        <w:rPr>
          <w:w w:val="105"/>
          <w:sz w:val="21"/>
        </w:rPr>
        <w:t>public</w:t>
      </w:r>
      <w:r>
        <w:rPr>
          <w:spacing w:val="-5"/>
          <w:w w:val="105"/>
          <w:sz w:val="21"/>
        </w:rPr>
        <w:t xml:space="preserve"> </w:t>
      </w:r>
      <w:r>
        <w:rPr>
          <w:w w:val="105"/>
          <w:sz w:val="21"/>
        </w:rPr>
        <w:t>health.</w:t>
      </w:r>
      <w:r>
        <w:rPr>
          <w:spacing w:val="-5"/>
          <w:w w:val="105"/>
          <w:sz w:val="21"/>
        </w:rPr>
        <w:t xml:space="preserve"> </w:t>
      </w:r>
      <w:r>
        <w:rPr>
          <w:w w:val="105"/>
          <w:sz w:val="21"/>
        </w:rPr>
        <w:t>A</w:t>
      </w:r>
      <w:r>
        <w:rPr>
          <w:spacing w:val="-4"/>
          <w:w w:val="105"/>
          <w:sz w:val="21"/>
        </w:rPr>
        <w:t xml:space="preserve"> </w:t>
      </w:r>
      <w:r>
        <w:rPr>
          <w:w w:val="105"/>
          <w:sz w:val="21"/>
        </w:rPr>
        <w:t>publication</w:t>
      </w:r>
      <w:r>
        <w:rPr>
          <w:spacing w:val="-4"/>
          <w:w w:val="105"/>
          <w:sz w:val="21"/>
        </w:rPr>
        <w:t xml:space="preserve"> </w:t>
      </w:r>
      <w:r>
        <w:rPr>
          <w:w w:val="105"/>
          <w:sz w:val="21"/>
        </w:rPr>
        <w:t>is</w:t>
      </w:r>
      <w:r>
        <w:rPr>
          <w:spacing w:val="-5"/>
          <w:w w:val="105"/>
          <w:sz w:val="21"/>
        </w:rPr>
        <w:t xml:space="preserve"> </w:t>
      </w:r>
      <w:r>
        <w:rPr>
          <w:w w:val="105"/>
          <w:sz w:val="21"/>
        </w:rPr>
        <w:t>defined</w:t>
      </w:r>
      <w:r>
        <w:rPr>
          <w:spacing w:val="-4"/>
          <w:w w:val="105"/>
          <w:sz w:val="21"/>
        </w:rPr>
        <w:t xml:space="preserve"> </w:t>
      </w:r>
      <w:r>
        <w:rPr>
          <w:w w:val="105"/>
          <w:sz w:val="21"/>
        </w:rPr>
        <w:t>as a book, a chapter of a book, or a paper published in a professional journal. Publications of manuals, workshop proceedings, and background papers are also acceptable. The acceptable number of credits will vary from 5 to 10 depending upon the nature of the</w:t>
      </w:r>
      <w:r>
        <w:rPr>
          <w:spacing w:val="-15"/>
          <w:w w:val="105"/>
          <w:sz w:val="21"/>
        </w:rPr>
        <w:t xml:space="preserve"> </w:t>
      </w:r>
      <w:r>
        <w:rPr>
          <w:w w:val="105"/>
          <w:sz w:val="21"/>
        </w:rPr>
        <w:t>publication.</w:t>
      </w:r>
    </w:p>
    <w:p w:rsidR="00DA33B3" w:rsidRDefault="008725CC">
      <w:pPr>
        <w:pStyle w:val="ListParagraph"/>
        <w:numPr>
          <w:ilvl w:val="1"/>
          <w:numId w:val="3"/>
        </w:numPr>
        <w:tabs>
          <w:tab w:val="left" w:pos="1093"/>
        </w:tabs>
        <w:spacing w:before="119" w:line="249" w:lineRule="auto"/>
        <w:ind w:right="153"/>
        <w:rPr>
          <w:sz w:val="21"/>
        </w:rPr>
      </w:pPr>
      <w:r>
        <w:rPr>
          <w:w w:val="105"/>
          <w:sz w:val="21"/>
        </w:rPr>
        <w:t>Attendance</w:t>
      </w:r>
      <w:r>
        <w:rPr>
          <w:spacing w:val="-4"/>
          <w:w w:val="105"/>
          <w:sz w:val="21"/>
        </w:rPr>
        <w:t xml:space="preserve"> </w:t>
      </w:r>
      <w:r>
        <w:rPr>
          <w:w w:val="105"/>
          <w:sz w:val="21"/>
        </w:rPr>
        <w:t>at</w:t>
      </w:r>
      <w:r>
        <w:rPr>
          <w:spacing w:val="-5"/>
          <w:w w:val="105"/>
          <w:sz w:val="21"/>
        </w:rPr>
        <w:t xml:space="preserve"> </w:t>
      </w:r>
      <w:r>
        <w:rPr>
          <w:w w:val="105"/>
          <w:sz w:val="21"/>
        </w:rPr>
        <w:t>formal</w:t>
      </w:r>
      <w:r>
        <w:rPr>
          <w:spacing w:val="-5"/>
          <w:w w:val="105"/>
          <w:sz w:val="21"/>
        </w:rPr>
        <w:t xml:space="preserve"> </w:t>
      </w:r>
      <w:r>
        <w:rPr>
          <w:w w:val="105"/>
          <w:sz w:val="21"/>
        </w:rPr>
        <w:t>lectures,</w:t>
      </w:r>
      <w:r>
        <w:rPr>
          <w:spacing w:val="-5"/>
          <w:w w:val="105"/>
          <w:sz w:val="21"/>
        </w:rPr>
        <w:t xml:space="preserve"> </w:t>
      </w:r>
      <w:r>
        <w:rPr>
          <w:w w:val="105"/>
          <w:sz w:val="21"/>
        </w:rPr>
        <w:t>symposia,</w:t>
      </w:r>
      <w:r>
        <w:rPr>
          <w:spacing w:val="-5"/>
          <w:w w:val="105"/>
          <w:sz w:val="21"/>
        </w:rPr>
        <w:t xml:space="preserve"> </w:t>
      </w:r>
      <w:r>
        <w:rPr>
          <w:w w:val="105"/>
          <w:sz w:val="21"/>
        </w:rPr>
        <w:t>workshops</w:t>
      </w:r>
      <w:r>
        <w:rPr>
          <w:spacing w:val="-5"/>
          <w:w w:val="105"/>
          <w:sz w:val="21"/>
        </w:rPr>
        <w:t xml:space="preserve"> </w:t>
      </w:r>
      <w:r>
        <w:rPr>
          <w:w w:val="105"/>
          <w:sz w:val="21"/>
        </w:rPr>
        <w:t>and</w:t>
      </w:r>
      <w:r>
        <w:rPr>
          <w:spacing w:val="-4"/>
          <w:w w:val="105"/>
          <w:sz w:val="21"/>
        </w:rPr>
        <w:t xml:space="preserve"> </w:t>
      </w:r>
      <w:r>
        <w:rPr>
          <w:w w:val="105"/>
          <w:sz w:val="21"/>
        </w:rPr>
        <w:t>conferences</w:t>
      </w:r>
      <w:r>
        <w:rPr>
          <w:spacing w:val="-5"/>
          <w:w w:val="105"/>
          <w:sz w:val="21"/>
        </w:rPr>
        <w:t xml:space="preserve"> </w:t>
      </w:r>
      <w:r>
        <w:rPr>
          <w:w w:val="105"/>
          <w:sz w:val="21"/>
        </w:rPr>
        <w:t>relevant</w:t>
      </w:r>
      <w:r>
        <w:rPr>
          <w:spacing w:val="-5"/>
          <w:w w:val="105"/>
          <w:sz w:val="21"/>
        </w:rPr>
        <w:t xml:space="preserve"> </w:t>
      </w:r>
      <w:r>
        <w:rPr>
          <w:w w:val="105"/>
          <w:sz w:val="21"/>
        </w:rPr>
        <w:t>to</w:t>
      </w:r>
      <w:r>
        <w:rPr>
          <w:spacing w:val="-4"/>
          <w:w w:val="105"/>
          <w:sz w:val="21"/>
        </w:rPr>
        <w:t xml:space="preserve"> </w:t>
      </w:r>
      <w:r>
        <w:rPr>
          <w:w w:val="105"/>
          <w:sz w:val="21"/>
        </w:rPr>
        <w:t>the field of dental public health. This activity will be given credit provided the material presented is organized around and directed toward identified competency statements.</w:t>
      </w:r>
      <w:r>
        <w:rPr>
          <w:spacing w:val="-3"/>
          <w:w w:val="105"/>
          <w:sz w:val="21"/>
        </w:rPr>
        <w:t xml:space="preserve"> </w:t>
      </w:r>
      <w:r>
        <w:rPr>
          <w:w w:val="105"/>
          <w:sz w:val="21"/>
        </w:rPr>
        <w:t>The</w:t>
      </w:r>
      <w:r>
        <w:rPr>
          <w:spacing w:val="-3"/>
          <w:w w:val="105"/>
          <w:sz w:val="21"/>
        </w:rPr>
        <w:t xml:space="preserve"> </w:t>
      </w:r>
      <w:r>
        <w:rPr>
          <w:w w:val="105"/>
          <w:sz w:val="21"/>
        </w:rPr>
        <w:t>number</w:t>
      </w:r>
      <w:r>
        <w:rPr>
          <w:spacing w:val="-3"/>
          <w:w w:val="105"/>
          <w:sz w:val="21"/>
        </w:rPr>
        <w:t xml:space="preserve"> </w:t>
      </w:r>
      <w:r>
        <w:rPr>
          <w:w w:val="105"/>
          <w:sz w:val="21"/>
        </w:rPr>
        <w:t>of</w:t>
      </w:r>
      <w:r>
        <w:rPr>
          <w:spacing w:val="-3"/>
          <w:w w:val="105"/>
          <w:sz w:val="21"/>
        </w:rPr>
        <w:t xml:space="preserve"> </w:t>
      </w:r>
      <w:r>
        <w:rPr>
          <w:w w:val="105"/>
          <w:sz w:val="21"/>
        </w:rPr>
        <w:t>credits</w:t>
      </w:r>
      <w:r>
        <w:rPr>
          <w:spacing w:val="-3"/>
          <w:w w:val="105"/>
          <w:sz w:val="21"/>
        </w:rPr>
        <w:t xml:space="preserve"> </w:t>
      </w:r>
      <w:r>
        <w:rPr>
          <w:w w:val="105"/>
          <w:sz w:val="21"/>
        </w:rPr>
        <w:t>will</w:t>
      </w:r>
      <w:r>
        <w:rPr>
          <w:spacing w:val="-3"/>
          <w:w w:val="105"/>
          <w:sz w:val="21"/>
        </w:rPr>
        <w:t xml:space="preserve"> </w:t>
      </w:r>
      <w:r>
        <w:rPr>
          <w:w w:val="105"/>
          <w:sz w:val="21"/>
        </w:rPr>
        <w:t>be</w:t>
      </w:r>
      <w:r>
        <w:rPr>
          <w:spacing w:val="-3"/>
          <w:w w:val="105"/>
          <w:sz w:val="21"/>
        </w:rPr>
        <w:t xml:space="preserve"> </w:t>
      </w:r>
      <w:r>
        <w:rPr>
          <w:w w:val="105"/>
          <w:sz w:val="21"/>
        </w:rPr>
        <w:t>equal</w:t>
      </w:r>
      <w:r>
        <w:rPr>
          <w:spacing w:val="-3"/>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number</w:t>
      </w:r>
      <w:r>
        <w:rPr>
          <w:spacing w:val="-3"/>
          <w:w w:val="105"/>
          <w:sz w:val="21"/>
        </w:rPr>
        <w:t xml:space="preserve"> </w:t>
      </w:r>
      <w:r>
        <w:rPr>
          <w:w w:val="105"/>
          <w:sz w:val="21"/>
        </w:rPr>
        <w:t>of</w:t>
      </w:r>
      <w:r>
        <w:rPr>
          <w:spacing w:val="-3"/>
          <w:w w:val="105"/>
          <w:sz w:val="21"/>
        </w:rPr>
        <w:t xml:space="preserve"> </w:t>
      </w:r>
      <w:r>
        <w:rPr>
          <w:w w:val="105"/>
          <w:sz w:val="21"/>
        </w:rPr>
        <w:t>hours</w:t>
      </w:r>
      <w:r>
        <w:rPr>
          <w:spacing w:val="-3"/>
          <w:w w:val="105"/>
          <w:sz w:val="21"/>
        </w:rPr>
        <w:t xml:space="preserve"> </w:t>
      </w:r>
      <w:r>
        <w:rPr>
          <w:w w:val="105"/>
          <w:sz w:val="21"/>
        </w:rPr>
        <w:t>attended.</w:t>
      </w:r>
    </w:p>
    <w:p w:rsidR="00DA33B3" w:rsidRDefault="008725CC">
      <w:pPr>
        <w:pStyle w:val="ListParagraph"/>
        <w:numPr>
          <w:ilvl w:val="1"/>
          <w:numId w:val="3"/>
        </w:numPr>
        <w:tabs>
          <w:tab w:val="left" w:pos="1093"/>
        </w:tabs>
        <w:spacing w:before="122" w:line="252" w:lineRule="auto"/>
        <w:ind w:right="191"/>
        <w:rPr>
          <w:sz w:val="21"/>
        </w:rPr>
      </w:pPr>
      <w:r>
        <w:rPr>
          <w:w w:val="105"/>
          <w:sz w:val="21"/>
        </w:rPr>
        <w:t>Completion of individualized continuing education instruction. Individualized instruction is defined as a course of study that is structured and organized toward accomplishing competency in dental public health. A method of providing feedback to the learner on performance must be incorporated. Documentation of the</w:t>
      </w:r>
      <w:r>
        <w:rPr>
          <w:spacing w:val="-35"/>
          <w:w w:val="105"/>
          <w:sz w:val="21"/>
        </w:rPr>
        <w:t xml:space="preserve"> </w:t>
      </w:r>
      <w:r>
        <w:rPr>
          <w:w w:val="105"/>
          <w:sz w:val="21"/>
        </w:rPr>
        <w:t>number of credits must be available for</w:t>
      </w:r>
      <w:r>
        <w:rPr>
          <w:spacing w:val="-20"/>
          <w:w w:val="105"/>
          <w:sz w:val="21"/>
        </w:rPr>
        <w:t xml:space="preserve"> </w:t>
      </w:r>
      <w:r>
        <w:rPr>
          <w:w w:val="105"/>
          <w:sz w:val="21"/>
        </w:rPr>
        <w:t>audit.</w:t>
      </w:r>
    </w:p>
    <w:p w:rsidR="00DA33B3" w:rsidRDefault="008725CC">
      <w:pPr>
        <w:pStyle w:val="ListParagraph"/>
        <w:numPr>
          <w:ilvl w:val="1"/>
          <w:numId w:val="3"/>
        </w:numPr>
        <w:tabs>
          <w:tab w:val="left" w:pos="1097"/>
        </w:tabs>
        <w:spacing w:before="119" w:line="252" w:lineRule="auto"/>
        <w:ind w:left="1096" w:right="102"/>
        <w:rPr>
          <w:sz w:val="21"/>
        </w:rPr>
      </w:pPr>
      <w:r>
        <w:rPr>
          <w:w w:val="105"/>
          <w:sz w:val="21"/>
        </w:rPr>
        <w:t>Learning activities that are repeated on a periodic basis will be given credit only once in</w:t>
      </w:r>
      <w:r>
        <w:rPr>
          <w:spacing w:val="-4"/>
          <w:w w:val="105"/>
          <w:sz w:val="21"/>
        </w:rPr>
        <w:t xml:space="preserve"> </w:t>
      </w:r>
      <w:r>
        <w:rPr>
          <w:w w:val="105"/>
          <w:sz w:val="21"/>
        </w:rPr>
        <w:t>a</w:t>
      </w:r>
      <w:r>
        <w:rPr>
          <w:spacing w:val="-4"/>
          <w:w w:val="105"/>
          <w:sz w:val="21"/>
        </w:rPr>
        <w:t xml:space="preserve"> </w:t>
      </w:r>
      <w:r>
        <w:rPr>
          <w:w w:val="105"/>
          <w:sz w:val="21"/>
        </w:rPr>
        <w:t>ten-year</w:t>
      </w:r>
      <w:r>
        <w:rPr>
          <w:spacing w:val="-5"/>
          <w:w w:val="105"/>
          <w:sz w:val="21"/>
        </w:rPr>
        <w:t xml:space="preserve"> </w:t>
      </w:r>
      <w:r>
        <w:rPr>
          <w:w w:val="105"/>
          <w:sz w:val="21"/>
        </w:rPr>
        <w:t>period.</w:t>
      </w:r>
      <w:r>
        <w:rPr>
          <w:spacing w:val="-5"/>
          <w:w w:val="105"/>
          <w:sz w:val="21"/>
        </w:rPr>
        <w:t xml:space="preserve"> </w:t>
      </w:r>
      <w:r>
        <w:rPr>
          <w:w w:val="105"/>
          <w:sz w:val="21"/>
        </w:rPr>
        <w:t>The</w:t>
      </w:r>
      <w:r>
        <w:rPr>
          <w:spacing w:val="-4"/>
          <w:w w:val="105"/>
          <w:sz w:val="21"/>
        </w:rPr>
        <w:t xml:space="preserve"> </w:t>
      </w:r>
      <w:r>
        <w:rPr>
          <w:w w:val="105"/>
          <w:sz w:val="21"/>
        </w:rPr>
        <w:t>routine</w:t>
      </w:r>
      <w:r>
        <w:rPr>
          <w:spacing w:val="-4"/>
          <w:w w:val="105"/>
          <w:sz w:val="21"/>
        </w:rPr>
        <w:t xml:space="preserve"> </w:t>
      </w:r>
      <w:r>
        <w:rPr>
          <w:w w:val="105"/>
          <w:sz w:val="21"/>
        </w:rPr>
        <w:t>performance</w:t>
      </w:r>
      <w:r>
        <w:rPr>
          <w:spacing w:val="-4"/>
          <w:w w:val="105"/>
          <w:sz w:val="21"/>
        </w:rPr>
        <w:t xml:space="preserve"> </w:t>
      </w:r>
      <w:r>
        <w:rPr>
          <w:w w:val="105"/>
          <w:sz w:val="21"/>
        </w:rPr>
        <w:t>of</w:t>
      </w:r>
      <w:r>
        <w:rPr>
          <w:spacing w:val="-5"/>
          <w:w w:val="105"/>
          <w:sz w:val="21"/>
        </w:rPr>
        <w:t xml:space="preserve"> </w:t>
      </w:r>
      <w:r>
        <w:rPr>
          <w:w w:val="105"/>
          <w:sz w:val="21"/>
        </w:rPr>
        <w:t>teaching</w:t>
      </w:r>
      <w:r>
        <w:rPr>
          <w:spacing w:val="-4"/>
          <w:w w:val="105"/>
          <w:sz w:val="21"/>
        </w:rPr>
        <w:t xml:space="preserve"> </w:t>
      </w:r>
      <w:r>
        <w:rPr>
          <w:w w:val="105"/>
          <w:sz w:val="21"/>
        </w:rPr>
        <w:t>duties</w:t>
      </w:r>
      <w:r>
        <w:rPr>
          <w:spacing w:val="-5"/>
          <w:w w:val="105"/>
          <w:sz w:val="21"/>
        </w:rPr>
        <w:t xml:space="preserve"> </w:t>
      </w:r>
      <w:r>
        <w:rPr>
          <w:w w:val="105"/>
          <w:sz w:val="21"/>
        </w:rPr>
        <w:t>in</w:t>
      </w:r>
      <w:r>
        <w:rPr>
          <w:spacing w:val="-4"/>
          <w:w w:val="105"/>
          <w:sz w:val="21"/>
        </w:rPr>
        <w:t xml:space="preserve"> </w:t>
      </w:r>
      <w:r>
        <w:rPr>
          <w:w w:val="105"/>
          <w:sz w:val="21"/>
        </w:rPr>
        <w:t>an</w:t>
      </w:r>
      <w:r>
        <w:rPr>
          <w:spacing w:val="-4"/>
          <w:w w:val="105"/>
          <w:sz w:val="21"/>
        </w:rPr>
        <w:t xml:space="preserve"> </w:t>
      </w:r>
      <w:r>
        <w:rPr>
          <w:w w:val="105"/>
          <w:sz w:val="21"/>
        </w:rPr>
        <w:t>undergraduate or graduate curriculum or the routine participation in organizational meetings will not be given</w:t>
      </w:r>
      <w:r>
        <w:rPr>
          <w:spacing w:val="-11"/>
          <w:w w:val="105"/>
          <w:sz w:val="21"/>
        </w:rPr>
        <w:t xml:space="preserve"> </w:t>
      </w:r>
      <w:r>
        <w:rPr>
          <w:w w:val="105"/>
          <w:sz w:val="21"/>
        </w:rPr>
        <w:t>credits.</w:t>
      </w:r>
    </w:p>
    <w:p w:rsidR="00DA33B3" w:rsidRDefault="008725CC">
      <w:pPr>
        <w:pStyle w:val="ListParagraph"/>
        <w:numPr>
          <w:ilvl w:val="0"/>
          <w:numId w:val="3"/>
        </w:numPr>
        <w:tabs>
          <w:tab w:val="left" w:pos="822"/>
          <w:tab w:val="left" w:pos="823"/>
        </w:tabs>
        <w:spacing w:before="119"/>
        <w:rPr>
          <w:sz w:val="21"/>
        </w:rPr>
      </w:pPr>
      <w:r>
        <w:rPr>
          <w:w w:val="105"/>
          <w:sz w:val="21"/>
          <w:u w:val="single"/>
        </w:rPr>
        <w:t>Appeal</w:t>
      </w:r>
      <w:r>
        <w:rPr>
          <w:spacing w:val="-10"/>
          <w:w w:val="105"/>
          <w:sz w:val="21"/>
          <w:u w:val="single"/>
        </w:rPr>
        <w:t xml:space="preserve"> </w:t>
      </w:r>
      <w:r>
        <w:rPr>
          <w:w w:val="105"/>
          <w:sz w:val="21"/>
          <w:u w:val="single"/>
        </w:rPr>
        <w:t>process</w:t>
      </w:r>
    </w:p>
    <w:p w:rsidR="00DA33B3" w:rsidRDefault="00DA33B3">
      <w:pPr>
        <w:rPr>
          <w:sz w:val="21"/>
        </w:rPr>
        <w:sectPr w:rsidR="00DA33B3">
          <w:footerReference w:type="default" r:id="rId24"/>
          <w:pgSz w:w="12240" w:h="15840"/>
          <w:pgMar w:top="1480" w:right="1700" w:bottom="920" w:left="1700" w:header="0" w:footer="730" w:gutter="0"/>
          <w:pgNumType w:start="11"/>
          <w:cols w:space="720"/>
        </w:sectPr>
      </w:pPr>
    </w:p>
    <w:p w:rsidR="00DA33B3" w:rsidRDefault="008725CC">
      <w:pPr>
        <w:pStyle w:val="BodyText"/>
        <w:spacing w:before="90" w:line="252" w:lineRule="auto"/>
        <w:ind w:left="102" w:right="67"/>
      </w:pPr>
      <w:r>
        <w:rPr>
          <w:w w:val="105"/>
        </w:rPr>
        <w:lastRenderedPageBreak/>
        <w:t>Diplomates may appeal the report of the SRC relative to the continuing education credits. Appeals must be submitted in writing to the Executive Director of the ABDPH with necessary documents within sixty (60) days of the notification. The appeal should clearly identify the areas of disagreement and provide the supporting documents. The appeal will be reviewed by the Board and responded to within sixty (60) days of the receipt of the appeal.</w:t>
      </w:r>
    </w:p>
    <w:p w:rsidR="00DA33B3" w:rsidRDefault="008725CC">
      <w:pPr>
        <w:pStyle w:val="ListParagraph"/>
        <w:numPr>
          <w:ilvl w:val="0"/>
          <w:numId w:val="3"/>
        </w:numPr>
        <w:tabs>
          <w:tab w:val="left" w:pos="822"/>
          <w:tab w:val="left" w:pos="823"/>
        </w:tabs>
        <w:spacing w:before="119"/>
        <w:rPr>
          <w:sz w:val="21"/>
        </w:rPr>
      </w:pPr>
      <w:r>
        <w:rPr>
          <w:w w:val="105"/>
          <w:sz w:val="21"/>
          <w:u w:val="single"/>
        </w:rPr>
        <w:t>Failure to comply with the recertification</w:t>
      </w:r>
      <w:r>
        <w:rPr>
          <w:spacing w:val="-33"/>
          <w:w w:val="105"/>
          <w:sz w:val="21"/>
          <w:u w:val="single"/>
        </w:rPr>
        <w:t xml:space="preserve"> </w:t>
      </w:r>
      <w:r>
        <w:rPr>
          <w:w w:val="105"/>
          <w:sz w:val="21"/>
          <w:u w:val="single"/>
        </w:rPr>
        <w:t>requirements</w:t>
      </w:r>
    </w:p>
    <w:p w:rsidR="00DA33B3" w:rsidRDefault="008725CC">
      <w:pPr>
        <w:pStyle w:val="BodyText"/>
        <w:spacing w:before="132" w:line="249" w:lineRule="auto"/>
        <w:ind w:left="102" w:right="67"/>
      </w:pPr>
      <w:r>
        <w:rPr>
          <w:w w:val="105"/>
        </w:rPr>
        <w:t>The ABDPH, at its discretion, may issue a conditional recertification to a Diplomate who fails to meet the continuing education requirements but who agrees to make up any deficiencies and take any additional credits, which the ABDPH may require.</w:t>
      </w:r>
    </w:p>
    <w:p w:rsidR="00DA33B3" w:rsidRDefault="008725CC">
      <w:pPr>
        <w:pStyle w:val="BodyText"/>
        <w:spacing w:before="122" w:line="252" w:lineRule="auto"/>
        <w:ind w:left="102" w:right="134"/>
      </w:pPr>
      <w:r>
        <w:rPr>
          <w:w w:val="105"/>
        </w:rPr>
        <w:t>A Diplomate who is notified of the denial of recertification for failure to submit evidence satisfactory to the ABDPH may be subject to disciplinary actions pursuant to policies of the ABDPH. Failure to meet the continuing education requirements will be deemed to constitute a gross departure from the tenets of sound public health practice. In such situations, the Board has the power to revoke certificates.</w:t>
      </w:r>
    </w:p>
    <w:p w:rsidR="00DA33B3" w:rsidRDefault="00DA33B3">
      <w:pPr>
        <w:pStyle w:val="BodyText"/>
        <w:rPr>
          <w:sz w:val="26"/>
        </w:rPr>
      </w:pPr>
    </w:p>
    <w:p w:rsidR="00DA33B3" w:rsidRDefault="008725CC">
      <w:pPr>
        <w:pStyle w:val="Heading1"/>
        <w:numPr>
          <w:ilvl w:val="0"/>
          <w:numId w:val="7"/>
        </w:numPr>
        <w:tabs>
          <w:tab w:val="left" w:pos="822"/>
          <w:tab w:val="left" w:pos="823"/>
        </w:tabs>
        <w:spacing w:before="210"/>
        <w:jc w:val="left"/>
      </w:pPr>
      <w:r>
        <w:t>LISTING OF DIPLOMATES</w:t>
      </w:r>
    </w:p>
    <w:p w:rsidR="00DA33B3" w:rsidRDefault="008725CC">
      <w:pPr>
        <w:pStyle w:val="BodyText"/>
        <w:spacing w:before="4" w:line="252" w:lineRule="auto"/>
        <w:ind w:left="102" w:right="67"/>
      </w:pPr>
      <w:r>
        <w:rPr>
          <w:w w:val="105"/>
        </w:rPr>
        <w:t xml:space="preserve">A listing of persons to whom certificates have been issued by the Board is prepared periodically and placed on file in the office of the Director of the Council on Dental Education and Licensure of the American Dental Association. Copies of the list are available upon request from the Executive Director of the Board, or download from the American Association of Public Health Dentistry Home Page, </w:t>
      </w:r>
      <w:hyperlink r:id="rId25">
        <w:r>
          <w:rPr>
            <w:w w:val="105"/>
            <w:u w:val="single"/>
          </w:rPr>
          <w:t>www.aaphd.org</w:t>
        </w:r>
        <w:r>
          <w:rPr>
            <w:w w:val="105"/>
          </w:rPr>
          <w:t>,</w:t>
        </w:r>
      </w:hyperlink>
      <w:r>
        <w:rPr>
          <w:w w:val="105"/>
        </w:rPr>
        <w:t xml:space="preserve"> link to the ABDPH Web Page under </w:t>
      </w:r>
      <w:r>
        <w:rPr>
          <w:w w:val="105"/>
          <w:u w:val="single"/>
        </w:rPr>
        <w:t>ABDPH Diplomates</w:t>
      </w:r>
      <w:r>
        <w:rPr>
          <w:w w:val="105"/>
        </w:rPr>
        <w:t>.</w:t>
      </w:r>
    </w:p>
    <w:p w:rsidR="00DA33B3" w:rsidRDefault="00DA33B3">
      <w:pPr>
        <w:pStyle w:val="BodyText"/>
        <w:rPr>
          <w:sz w:val="20"/>
        </w:rPr>
      </w:pPr>
    </w:p>
    <w:p w:rsidR="00DA33B3" w:rsidRDefault="00DA33B3">
      <w:pPr>
        <w:pStyle w:val="BodyText"/>
        <w:rPr>
          <w:sz w:val="15"/>
        </w:rPr>
      </w:pPr>
    </w:p>
    <w:p w:rsidR="00DA33B3" w:rsidRDefault="008725CC">
      <w:pPr>
        <w:pStyle w:val="Heading1"/>
        <w:numPr>
          <w:ilvl w:val="0"/>
          <w:numId w:val="7"/>
        </w:numPr>
        <w:tabs>
          <w:tab w:val="left" w:pos="823"/>
        </w:tabs>
        <w:spacing w:before="100"/>
        <w:jc w:val="left"/>
      </w:pPr>
      <w:r>
        <w:t>LIFE MEMBERSHIP</w:t>
      </w:r>
    </w:p>
    <w:p w:rsidR="00DA33B3" w:rsidRDefault="008725CC">
      <w:pPr>
        <w:pStyle w:val="BodyText"/>
        <w:spacing w:before="124" w:line="252" w:lineRule="auto"/>
        <w:ind w:left="102" w:right="42"/>
      </w:pPr>
      <w:r>
        <w:rPr>
          <w:w w:val="105"/>
        </w:rPr>
        <w:t xml:space="preserve">Diplomates who are completely retired from the practice of dental public health may submit an application for life membership found on the AAPHD Web Page, </w:t>
      </w:r>
      <w:hyperlink r:id="rId26">
        <w:r>
          <w:rPr>
            <w:w w:val="105"/>
          </w:rPr>
          <w:t>www.aaphd.org,</w:t>
        </w:r>
      </w:hyperlink>
      <w:r>
        <w:rPr>
          <w:w w:val="105"/>
        </w:rPr>
        <w:t xml:space="preserve"> link to the ABDPH Web Page under </w:t>
      </w:r>
      <w:r>
        <w:rPr>
          <w:w w:val="105"/>
          <w:u w:val="single"/>
        </w:rPr>
        <w:t>Application Life Membership</w:t>
      </w:r>
      <w:r>
        <w:rPr>
          <w:w w:val="105"/>
        </w:rPr>
        <w:t>, or from the Executive Director, ABDPH. The Diplomate will apply to the ABDPH for Life Membership, in accordance with and subject to the procedures and regulations of the Board. The applicant must be in good standing and all annual registration(s) must be paid up to the moment of seeking life membership, and have maintained the moral and ethical precepts of the specialty. It is the responsibility of the applicants to inform the Executive Director, ABDPH of any changes in contact information, including preferred address, phone, and e-mail. The ABDPH will review and if Life Membership is approved, Certificate of Life Membership will be issued.</w:t>
      </w:r>
    </w:p>
    <w:p w:rsidR="00DA33B3" w:rsidRDefault="008725CC">
      <w:pPr>
        <w:pStyle w:val="ListParagraph"/>
        <w:numPr>
          <w:ilvl w:val="0"/>
          <w:numId w:val="2"/>
        </w:numPr>
        <w:tabs>
          <w:tab w:val="left" w:pos="822"/>
          <w:tab w:val="left" w:pos="823"/>
        </w:tabs>
        <w:spacing w:before="119"/>
        <w:rPr>
          <w:sz w:val="21"/>
        </w:rPr>
      </w:pPr>
      <w:r>
        <w:rPr>
          <w:w w:val="105"/>
          <w:sz w:val="21"/>
        </w:rPr>
        <w:t>The</w:t>
      </w:r>
      <w:r>
        <w:rPr>
          <w:spacing w:val="-6"/>
          <w:w w:val="105"/>
          <w:sz w:val="21"/>
        </w:rPr>
        <w:t xml:space="preserve"> </w:t>
      </w:r>
      <w:r>
        <w:rPr>
          <w:w w:val="105"/>
          <w:sz w:val="21"/>
        </w:rPr>
        <w:t>following</w:t>
      </w:r>
      <w:r>
        <w:rPr>
          <w:spacing w:val="-6"/>
          <w:w w:val="105"/>
          <w:sz w:val="21"/>
        </w:rPr>
        <w:t xml:space="preserve"> </w:t>
      </w:r>
      <w:r>
        <w:rPr>
          <w:w w:val="105"/>
          <w:sz w:val="21"/>
        </w:rPr>
        <w:t>Diplomates</w:t>
      </w:r>
      <w:r>
        <w:rPr>
          <w:spacing w:val="-7"/>
          <w:w w:val="105"/>
          <w:sz w:val="21"/>
        </w:rPr>
        <w:t xml:space="preserve"> </w:t>
      </w:r>
      <w:r>
        <w:rPr>
          <w:w w:val="105"/>
          <w:sz w:val="21"/>
        </w:rPr>
        <w:t>are</w:t>
      </w:r>
      <w:r>
        <w:rPr>
          <w:spacing w:val="-6"/>
          <w:w w:val="105"/>
          <w:sz w:val="21"/>
        </w:rPr>
        <w:t xml:space="preserve"> </w:t>
      </w:r>
      <w:r>
        <w:rPr>
          <w:w w:val="105"/>
          <w:sz w:val="21"/>
        </w:rPr>
        <w:t>eligible</w:t>
      </w:r>
      <w:r>
        <w:rPr>
          <w:spacing w:val="-6"/>
          <w:w w:val="105"/>
          <w:sz w:val="21"/>
        </w:rPr>
        <w:t xml:space="preserve"> </w:t>
      </w:r>
      <w:r>
        <w:rPr>
          <w:w w:val="105"/>
          <w:sz w:val="21"/>
        </w:rPr>
        <w:t>for</w:t>
      </w:r>
      <w:r>
        <w:rPr>
          <w:spacing w:val="-7"/>
          <w:w w:val="105"/>
          <w:sz w:val="21"/>
        </w:rPr>
        <w:t xml:space="preserve"> </w:t>
      </w:r>
      <w:r>
        <w:rPr>
          <w:w w:val="105"/>
          <w:sz w:val="21"/>
        </w:rPr>
        <w:t>Life</w:t>
      </w:r>
      <w:r>
        <w:rPr>
          <w:spacing w:val="-6"/>
          <w:w w:val="105"/>
          <w:sz w:val="21"/>
        </w:rPr>
        <w:t xml:space="preserve"> </w:t>
      </w:r>
      <w:r>
        <w:rPr>
          <w:w w:val="105"/>
          <w:sz w:val="21"/>
        </w:rPr>
        <w:t>Membership:</w:t>
      </w:r>
    </w:p>
    <w:p w:rsidR="00DA33B3" w:rsidRDefault="008725CC">
      <w:pPr>
        <w:pStyle w:val="ListParagraph"/>
        <w:numPr>
          <w:ilvl w:val="1"/>
          <w:numId w:val="2"/>
        </w:numPr>
        <w:tabs>
          <w:tab w:val="left" w:pos="823"/>
        </w:tabs>
        <w:spacing w:before="132" w:line="247" w:lineRule="auto"/>
        <w:ind w:right="200"/>
        <w:rPr>
          <w:sz w:val="21"/>
        </w:rPr>
      </w:pPr>
      <w:r>
        <w:rPr>
          <w:w w:val="105"/>
          <w:sz w:val="21"/>
        </w:rPr>
        <w:t>Diplomate</w:t>
      </w:r>
      <w:r>
        <w:rPr>
          <w:spacing w:val="-4"/>
          <w:w w:val="105"/>
          <w:sz w:val="21"/>
        </w:rPr>
        <w:t xml:space="preserve"> </w:t>
      </w:r>
      <w:r>
        <w:rPr>
          <w:w w:val="105"/>
          <w:sz w:val="21"/>
        </w:rPr>
        <w:t>must</w:t>
      </w:r>
      <w:r>
        <w:rPr>
          <w:spacing w:val="-5"/>
          <w:w w:val="105"/>
          <w:sz w:val="21"/>
        </w:rPr>
        <w:t xml:space="preserve"> </w:t>
      </w:r>
      <w:r>
        <w:rPr>
          <w:w w:val="105"/>
          <w:sz w:val="21"/>
        </w:rPr>
        <w:t>be</w:t>
      </w:r>
      <w:r>
        <w:rPr>
          <w:spacing w:val="-4"/>
          <w:w w:val="105"/>
          <w:sz w:val="21"/>
        </w:rPr>
        <w:t xml:space="preserve"> </w:t>
      </w:r>
      <w:r>
        <w:rPr>
          <w:w w:val="105"/>
          <w:sz w:val="21"/>
        </w:rPr>
        <w:t>completely</w:t>
      </w:r>
      <w:r>
        <w:rPr>
          <w:spacing w:val="-4"/>
          <w:w w:val="105"/>
          <w:sz w:val="21"/>
        </w:rPr>
        <w:t xml:space="preserve"> </w:t>
      </w:r>
      <w:r>
        <w:rPr>
          <w:w w:val="105"/>
          <w:sz w:val="21"/>
        </w:rPr>
        <w:t>retired</w:t>
      </w:r>
      <w:r>
        <w:rPr>
          <w:spacing w:val="-4"/>
          <w:w w:val="105"/>
          <w:sz w:val="21"/>
        </w:rPr>
        <w:t xml:space="preserve"> </w:t>
      </w:r>
      <w:r>
        <w:rPr>
          <w:w w:val="105"/>
          <w:sz w:val="21"/>
        </w:rPr>
        <w:t>from</w:t>
      </w:r>
      <w:r>
        <w:rPr>
          <w:spacing w:val="-3"/>
          <w:w w:val="105"/>
          <w:sz w:val="21"/>
        </w:rPr>
        <w:t xml:space="preserve"> </w:t>
      </w:r>
      <w:r>
        <w:rPr>
          <w:w w:val="105"/>
          <w:sz w:val="21"/>
        </w:rPr>
        <w:t>the</w:t>
      </w:r>
      <w:r>
        <w:rPr>
          <w:spacing w:val="-4"/>
          <w:w w:val="105"/>
          <w:sz w:val="21"/>
        </w:rPr>
        <w:t xml:space="preserve"> </w:t>
      </w:r>
      <w:r>
        <w:rPr>
          <w:w w:val="105"/>
          <w:sz w:val="21"/>
        </w:rPr>
        <w:t>practice</w:t>
      </w:r>
      <w:r>
        <w:rPr>
          <w:spacing w:val="-4"/>
          <w:w w:val="105"/>
          <w:sz w:val="21"/>
        </w:rPr>
        <w:t xml:space="preserve"> </w:t>
      </w:r>
      <w:r>
        <w:rPr>
          <w:w w:val="105"/>
          <w:sz w:val="21"/>
        </w:rPr>
        <w:t>of</w:t>
      </w:r>
      <w:r>
        <w:rPr>
          <w:spacing w:val="-5"/>
          <w:w w:val="105"/>
          <w:sz w:val="21"/>
        </w:rPr>
        <w:t xml:space="preserve"> </w:t>
      </w:r>
      <w:r>
        <w:rPr>
          <w:w w:val="105"/>
          <w:sz w:val="21"/>
        </w:rPr>
        <w:t>dental</w:t>
      </w:r>
      <w:r>
        <w:rPr>
          <w:spacing w:val="-5"/>
          <w:w w:val="105"/>
          <w:sz w:val="21"/>
        </w:rPr>
        <w:t xml:space="preserve"> </w:t>
      </w:r>
      <w:r>
        <w:rPr>
          <w:w w:val="105"/>
          <w:sz w:val="21"/>
        </w:rPr>
        <w:t>public</w:t>
      </w:r>
      <w:r>
        <w:rPr>
          <w:spacing w:val="-4"/>
          <w:w w:val="105"/>
          <w:sz w:val="21"/>
        </w:rPr>
        <w:t xml:space="preserve"> </w:t>
      </w:r>
      <w:r>
        <w:rPr>
          <w:w w:val="105"/>
          <w:sz w:val="21"/>
        </w:rPr>
        <w:t>health</w:t>
      </w:r>
      <w:r>
        <w:rPr>
          <w:spacing w:val="-4"/>
          <w:w w:val="105"/>
          <w:sz w:val="21"/>
        </w:rPr>
        <w:t xml:space="preserve"> </w:t>
      </w:r>
      <w:r>
        <w:rPr>
          <w:w w:val="105"/>
          <w:sz w:val="21"/>
        </w:rPr>
        <w:t>and</w:t>
      </w:r>
      <w:r>
        <w:rPr>
          <w:spacing w:val="-4"/>
          <w:w w:val="105"/>
          <w:sz w:val="21"/>
        </w:rPr>
        <w:t xml:space="preserve"> </w:t>
      </w:r>
      <w:r>
        <w:rPr>
          <w:w w:val="105"/>
          <w:sz w:val="21"/>
        </w:rPr>
        <w:t>has been an active Diplomate for 20 or more years. (No application</w:t>
      </w:r>
      <w:r>
        <w:rPr>
          <w:spacing w:val="-33"/>
          <w:w w:val="105"/>
          <w:sz w:val="21"/>
        </w:rPr>
        <w:t xml:space="preserve"> </w:t>
      </w:r>
      <w:r>
        <w:rPr>
          <w:w w:val="105"/>
          <w:sz w:val="21"/>
        </w:rPr>
        <w:t>fee).</w:t>
      </w:r>
    </w:p>
    <w:p w:rsidR="00DA33B3" w:rsidRDefault="008725CC">
      <w:pPr>
        <w:pStyle w:val="ListParagraph"/>
        <w:numPr>
          <w:ilvl w:val="1"/>
          <w:numId w:val="2"/>
        </w:numPr>
        <w:tabs>
          <w:tab w:val="left" w:pos="823"/>
        </w:tabs>
        <w:spacing w:before="125" w:line="252" w:lineRule="auto"/>
        <w:ind w:right="362"/>
        <w:rPr>
          <w:sz w:val="21"/>
        </w:rPr>
      </w:pPr>
      <w:r>
        <w:rPr>
          <w:w w:val="105"/>
          <w:sz w:val="21"/>
        </w:rPr>
        <w:t>Diplomate must be completely retired from the practice of dental public health, has been</w:t>
      </w:r>
      <w:r>
        <w:rPr>
          <w:spacing w:val="-2"/>
          <w:w w:val="105"/>
          <w:sz w:val="21"/>
        </w:rPr>
        <w:t xml:space="preserve"> </w:t>
      </w:r>
      <w:r>
        <w:rPr>
          <w:w w:val="105"/>
          <w:sz w:val="21"/>
        </w:rPr>
        <w:t>an</w:t>
      </w:r>
      <w:r>
        <w:rPr>
          <w:spacing w:val="-2"/>
          <w:w w:val="105"/>
          <w:sz w:val="21"/>
        </w:rPr>
        <w:t xml:space="preserve"> </w:t>
      </w:r>
      <w:r>
        <w:rPr>
          <w:w w:val="105"/>
          <w:sz w:val="21"/>
        </w:rPr>
        <w:t>active</w:t>
      </w:r>
      <w:r>
        <w:rPr>
          <w:spacing w:val="-2"/>
          <w:w w:val="105"/>
          <w:sz w:val="21"/>
        </w:rPr>
        <w:t xml:space="preserve"> </w:t>
      </w:r>
      <w:r>
        <w:rPr>
          <w:w w:val="105"/>
          <w:sz w:val="21"/>
        </w:rPr>
        <w:t>Diplomate</w:t>
      </w:r>
      <w:r>
        <w:rPr>
          <w:spacing w:val="-2"/>
          <w:w w:val="105"/>
          <w:sz w:val="21"/>
        </w:rPr>
        <w:t xml:space="preserve"> </w:t>
      </w:r>
      <w:r>
        <w:rPr>
          <w:w w:val="105"/>
          <w:sz w:val="21"/>
        </w:rPr>
        <w:t>for</w:t>
      </w:r>
      <w:r>
        <w:rPr>
          <w:spacing w:val="-3"/>
          <w:w w:val="105"/>
          <w:sz w:val="21"/>
        </w:rPr>
        <w:t xml:space="preserve"> </w:t>
      </w:r>
      <w:r>
        <w:rPr>
          <w:w w:val="105"/>
          <w:sz w:val="21"/>
        </w:rPr>
        <w:t>at</w:t>
      </w:r>
      <w:r>
        <w:rPr>
          <w:spacing w:val="-3"/>
          <w:w w:val="105"/>
          <w:sz w:val="21"/>
        </w:rPr>
        <w:t xml:space="preserve"> </w:t>
      </w:r>
      <w:r>
        <w:rPr>
          <w:w w:val="105"/>
          <w:sz w:val="21"/>
        </w:rPr>
        <w:t>least</w:t>
      </w:r>
      <w:r>
        <w:rPr>
          <w:spacing w:val="-3"/>
          <w:w w:val="105"/>
          <w:sz w:val="21"/>
        </w:rPr>
        <w:t xml:space="preserve"> </w:t>
      </w:r>
      <w:r>
        <w:rPr>
          <w:w w:val="105"/>
          <w:sz w:val="21"/>
        </w:rPr>
        <w:t>10</w:t>
      </w:r>
      <w:r>
        <w:rPr>
          <w:spacing w:val="-2"/>
          <w:w w:val="105"/>
          <w:sz w:val="21"/>
        </w:rPr>
        <w:t xml:space="preserve"> </w:t>
      </w:r>
      <w:r>
        <w:rPr>
          <w:w w:val="105"/>
          <w:sz w:val="21"/>
        </w:rPr>
        <w:t>or</w:t>
      </w:r>
      <w:r>
        <w:rPr>
          <w:spacing w:val="-3"/>
          <w:w w:val="105"/>
          <w:sz w:val="21"/>
        </w:rPr>
        <w:t xml:space="preserve"> </w:t>
      </w:r>
      <w:r>
        <w:rPr>
          <w:w w:val="105"/>
          <w:sz w:val="21"/>
        </w:rPr>
        <w:t>more</w:t>
      </w:r>
      <w:r>
        <w:rPr>
          <w:spacing w:val="-2"/>
          <w:w w:val="105"/>
          <w:sz w:val="21"/>
        </w:rPr>
        <w:t xml:space="preserve"> </w:t>
      </w:r>
      <w:r>
        <w:rPr>
          <w:w w:val="105"/>
          <w:sz w:val="21"/>
        </w:rPr>
        <w:t>years,</w:t>
      </w:r>
      <w:r>
        <w:rPr>
          <w:spacing w:val="-3"/>
          <w:w w:val="105"/>
          <w:sz w:val="21"/>
        </w:rPr>
        <w:t xml:space="preserve"> </w:t>
      </w:r>
      <w:r>
        <w:rPr>
          <w:w w:val="105"/>
          <w:sz w:val="21"/>
        </w:rPr>
        <w:t>and</w:t>
      </w:r>
      <w:r>
        <w:rPr>
          <w:spacing w:val="-2"/>
          <w:w w:val="105"/>
          <w:sz w:val="21"/>
        </w:rPr>
        <w:t xml:space="preserve"> </w:t>
      </w:r>
      <w:r>
        <w:rPr>
          <w:w w:val="105"/>
          <w:sz w:val="21"/>
        </w:rPr>
        <w:t>is</w:t>
      </w:r>
      <w:r>
        <w:rPr>
          <w:spacing w:val="-3"/>
          <w:w w:val="105"/>
          <w:sz w:val="21"/>
        </w:rPr>
        <w:t xml:space="preserve"> </w:t>
      </w:r>
      <w:r>
        <w:rPr>
          <w:w w:val="105"/>
          <w:sz w:val="21"/>
        </w:rPr>
        <w:t>at</w:t>
      </w:r>
      <w:r>
        <w:rPr>
          <w:spacing w:val="-3"/>
          <w:w w:val="105"/>
          <w:sz w:val="21"/>
        </w:rPr>
        <w:t xml:space="preserve"> </w:t>
      </w:r>
      <w:r>
        <w:rPr>
          <w:w w:val="105"/>
          <w:sz w:val="21"/>
        </w:rPr>
        <w:t>least</w:t>
      </w:r>
      <w:r>
        <w:rPr>
          <w:spacing w:val="-3"/>
          <w:w w:val="105"/>
          <w:sz w:val="21"/>
        </w:rPr>
        <w:t xml:space="preserve"> </w:t>
      </w:r>
      <w:r>
        <w:rPr>
          <w:w w:val="105"/>
          <w:sz w:val="21"/>
        </w:rPr>
        <w:t>65</w:t>
      </w:r>
      <w:r>
        <w:rPr>
          <w:spacing w:val="-2"/>
          <w:w w:val="105"/>
          <w:sz w:val="21"/>
        </w:rPr>
        <w:t xml:space="preserve"> </w:t>
      </w:r>
      <w:r>
        <w:rPr>
          <w:w w:val="105"/>
          <w:sz w:val="21"/>
        </w:rPr>
        <w:t>years</w:t>
      </w:r>
      <w:r>
        <w:rPr>
          <w:spacing w:val="-3"/>
          <w:w w:val="105"/>
          <w:sz w:val="21"/>
        </w:rPr>
        <w:t xml:space="preserve"> </w:t>
      </w:r>
      <w:r>
        <w:rPr>
          <w:w w:val="105"/>
          <w:sz w:val="21"/>
        </w:rPr>
        <w:t>of</w:t>
      </w:r>
      <w:r>
        <w:rPr>
          <w:spacing w:val="-3"/>
          <w:w w:val="105"/>
          <w:sz w:val="21"/>
        </w:rPr>
        <w:t xml:space="preserve"> </w:t>
      </w:r>
      <w:r>
        <w:rPr>
          <w:w w:val="105"/>
          <w:sz w:val="21"/>
        </w:rPr>
        <w:t>age. (No application</w:t>
      </w:r>
      <w:r>
        <w:rPr>
          <w:spacing w:val="-13"/>
          <w:w w:val="105"/>
          <w:sz w:val="21"/>
        </w:rPr>
        <w:t xml:space="preserve"> </w:t>
      </w:r>
      <w:r>
        <w:rPr>
          <w:w w:val="105"/>
          <w:sz w:val="21"/>
        </w:rPr>
        <w:t>fee).</w:t>
      </w:r>
    </w:p>
    <w:p w:rsidR="00DA33B3" w:rsidRDefault="008725CC">
      <w:pPr>
        <w:pStyle w:val="ListParagraph"/>
        <w:numPr>
          <w:ilvl w:val="1"/>
          <w:numId w:val="2"/>
        </w:numPr>
        <w:tabs>
          <w:tab w:val="left" w:pos="823"/>
        </w:tabs>
        <w:spacing w:before="119" w:line="252" w:lineRule="auto"/>
        <w:ind w:right="244"/>
        <w:rPr>
          <w:sz w:val="21"/>
        </w:rPr>
      </w:pPr>
      <w:r>
        <w:rPr>
          <w:w w:val="105"/>
          <w:sz w:val="21"/>
        </w:rPr>
        <w:t>Diplomate has a combination of the following factors: retired from the practice of dental public health, less than age 65, less than 10 years as an active Diplomate. These Diplomates</w:t>
      </w:r>
      <w:r>
        <w:rPr>
          <w:spacing w:val="-6"/>
          <w:w w:val="105"/>
          <w:sz w:val="21"/>
        </w:rPr>
        <w:t xml:space="preserve"> </w:t>
      </w:r>
      <w:r>
        <w:rPr>
          <w:w w:val="105"/>
          <w:sz w:val="21"/>
        </w:rPr>
        <w:t>are</w:t>
      </w:r>
      <w:r>
        <w:rPr>
          <w:spacing w:val="-5"/>
          <w:w w:val="105"/>
          <w:sz w:val="21"/>
        </w:rPr>
        <w:t xml:space="preserve"> </w:t>
      </w:r>
      <w:r>
        <w:rPr>
          <w:w w:val="105"/>
          <w:sz w:val="21"/>
        </w:rPr>
        <w:t>eligible</w:t>
      </w:r>
      <w:r>
        <w:rPr>
          <w:spacing w:val="-5"/>
          <w:w w:val="105"/>
          <w:sz w:val="21"/>
        </w:rPr>
        <w:t xml:space="preserve"> </w:t>
      </w:r>
      <w:r>
        <w:rPr>
          <w:w w:val="105"/>
          <w:sz w:val="21"/>
        </w:rPr>
        <w:t>for</w:t>
      </w:r>
      <w:r>
        <w:rPr>
          <w:spacing w:val="-6"/>
          <w:w w:val="105"/>
          <w:sz w:val="21"/>
        </w:rPr>
        <w:t xml:space="preserve"> </w:t>
      </w:r>
      <w:r>
        <w:rPr>
          <w:w w:val="105"/>
          <w:sz w:val="21"/>
        </w:rPr>
        <w:t>life</w:t>
      </w:r>
      <w:r>
        <w:rPr>
          <w:spacing w:val="-5"/>
          <w:w w:val="105"/>
          <w:sz w:val="21"/>
        </w:rPr>
        <w:t xml:space="preserve"> </w:t>
      </w:r>
      <w:r>
        <w:rPr>
          <w:w w:val="105"/>
          <w:sz w:val="21"/>
        </w:rPr>
        <w:t>membership</w:t>
      </w:r>
      <w:r>
        <w:rPr>
          <w:spacing w:val="-5"/>
          <w:w w:val="105"/>
          <w:sz w:val="21"/>
        </w:rPr>
        <w:t xml:space="preserve"> </w:t>
      </w:r>
      <w:r>
        <w:rPr>
          <w:w w:val="105"/>
          <w:sz w:val="21"/>
        </w:rPr>
        <w:t>by</w:t>
      </w:r>
      <w:r>
        <w:rPr>
          <w:spacing w:val="-4"/>
          <w:w w:val="105"/>
          <w:sz w:val="21"/>
        </w:rPr>
        <w:t xml:space="preserve"> </w:t>
      </w:r>
      <w:r>
        <w:rPr>
          <w:w w:val="105"/>
          <w:sz w:val="21"/>
        </w:rPr>
        <w:t>paying</w:t>
      </w:r>
      <w:r>
        <w:rPr>
          <w:spacing w:val="-5"/>
          <w:w w:val="105"/>
          <w:sz w:val="21"/>
        </w:rPr>
        <w:t xml:space="preserve"> </w:t>
      </w:r>
      <w:r>
        <w:rPr>
          <w:w w:val="105"/>
          <w:sz w:val="21"/>
        </w:rPr>
        <w:t>a</w:t>
      </w:r>
      <w:r>
        <w:rPr>
          <w:spacing w:val="-5"/>
          <w:w w:val="105"/>
          <w:sz w:val="21"/>
        </w:rPr>
        <w:t xml:space="preserve"> </w:t>
      </w:r>
      <w:r>
        <w:rPr>
          <w:w w:val="105"/>
          <w:sz w:val="21"/>
        </w:rPr>
        <w:t>one-time</w:t>
      </w:r>
      <w:r>
        <w:rPr>
          <w:spacing w:val="-5"/>
          <w:w w:val="105"/>
          <w:sz w:val="21"/>
        </w:rPr>
        <w:t xml:space="preserve"> </w:t>
      </w:r>
      <w:r>
        <w:rPr>
          <w:w w:val="105"/>
          <w:sz w:val="21"/>
        </w:rPr>
        <w:t>fee.</w:t>
      </w:r>
    </w:p>
    <w:p w:rsidR="00DA33B3" w:rsidRDefault="00DA33B3">
      <w:pPr>
        <w:spacing w:line="252" w:lineRule="auto"/>
        <w:rPr>
          <w:sz w:val="21"/>
        </w:rPr>
        <w:sectPr w:rsidR="00DA33B3">
          <w:pgSz w:w="12240" w:h="15840"/>
          <w:pgMar w:top="1440" w:right="1700" w:bottom="920" w:left="1700" w:header="0" w:footer="730" w:gutter="0"/>
          <w:cols w:space="720"/>
        </w:sectPr>
      </w:pPr>
    </w:p>
    <w:p w:rsidR="00DA33B3" w:rsidRDefault="008725CC">
      <w:pPr>
        <w:pStyle w:val="ListParagraph"/>
        <w:numPr>
          <w:ilvl w:val="1"/>
          <w:numId w:val="2"/>
        </w:numPr>
        <w:tabs>
          <w:tab w:val="left" w:pos="823"/>
        </w:tabs>
        <w:spacing w:before="84" w:line="252" w:lineRule="auto"/>
        <w:ind w:right="155"/>
        <w:jc w:val="both"/>
        <w:rPr>
          <w:rFonts w:ascii="Cambria"/>
          <w:sz w:val="21"/>
        </w:rPr>
      </w:pPr>
      <w:r>
        <w:rPr>
          <w:w w:val="105"/>
          <w:sz w:val="21"/>
        </w:rPr>
        <w:lastRenderedPageBreak/>
        <w:t>Diplomate</w:t>
      </w:r>
      <w:r>
        <w:rPr>
          <w:spacing w:val="-4"/>
          <w:w w:val="105"/>
          <w:sz w:val="21"/>
        </w:rPr>
        <w:t xml:space="preserve"> </w:t>
      </w:r>
      <w:r>
        <w:rPr>
          <w:w w:val="105"/>
          <w:sz w:val="21"/>
        </w:rPr>
        <w:t>retired</w:t>
      </w:r>
      <w:r>
        <w:rPr>
          <w:spacing w:val="-4"/>
          <w:w w:val="105"/>
          <w:sz w:val="21"/>
        </w:rPr>
        <w:t xml:space="preserve"> </w:t>
      </w:r>
      <w:r>
        <w:rPr>
          <w:w w:val="105"/>
          <w:sz w:val="21"/>
        </w:rPr>
        <w:t>from</w:t>
      </w:r>
      <w:r>
        <w:rPr>
          <w:spacing w:val="-3"/>
          <w:w w:val="105"/>
          <w:sz w:val="21"/>
        </w:rPr>
        <w:t xml:space="preserve"> </w:t>
      </w:r>
      <w:r>
        <w:rPr>
          <w:w w:val="105"/>
          <w:sz w:val="21"/>
        </w:rPr>
        <w:t>the</w:t>
      </w:r>
      <w:r>
        <w:rPr>
          <w:spacing w:val="-4"/>
          <w:w w:val="105"/>
          <w:sz w:val="21"/>
        </w:rPr>
        <w:t xml:space="preserve"> </w:t>
      </w:r>
      <w:r>
        <w:rPr>
          <w:w w:val="105"/>
          <w:sz w:val="21"/>
        </w:rPr>
        <w:t>practice</w:t>
      </w:r>
      <w:r>
        <w:rPr>
          <w:spacing w:val="-4"/>
          <w:w w:val="105"/>
          <w:sz w:val="21"/>
        </w:rPr>
        <w:t xml:space="preserve"> </w:t>
      </w:r>
      <w:r>
        <w:rPr>
          <w:w w:val="105"/>
          <w:sz w:val="21"/>
        </w:rPr>
        <w:t>of</w:t>
      </w:r>
      <w:r>
        <w:rPr>
          <w:spacing w:val="-5"/>
          <w:w w:val="105"/>
          <w:sz w:val="21"/>
        </w:rPr>
        <w:t xml:space="preserve"> </w:t>
      </w:r>
      <w:r>
        <w:rPr>
          <w:w w:val="105"/>
          <w:sz w:val="21"/>
        </w:rPr>
        <w:t>dental</w:t>
      </w:r>
      <w:r>
        <w:rPr>
          <w:spacing w:val="-5"/>
          <w:w w:val="105"/>
          <w:sz w:val="21"/>
        </w:rPr>
        <w:t xml:space="preserve"> </w:t>
      </w:r>
      <w:r>
        <w:rPr>
          <w:w w:val="105"/>
          <w:sz w:val="21"/>
        </w:rPr>
        <w:t>public</w:t>
      </w:r>
      <w:r>
        <w:rPr>
          <w:spacing w:val="-4"/>
          <w:w w:val="105"/>
          <w:sz w:val="21"/>
        </w:rPr>
        <w:t xml:space="preserve"> </w:t>
      </w:r>
      <w:r>
        <w:rPr>
          <w:w w:val="105"/>
          <w:sz w:val="21"/>
        </w:rPr>
        <w:t>health,</w:t>
      </w:r>
      <w:r>
        <w:rPr>
          <w:spacing w:val="-5"/>
          <w:w w:val="105"/>
          <w:sz w:val="21"/>
        </w:rPr>
        <w:t xml:space="preserve"> </w:t>
      </w:r>
      <w:r>
        <w:rPr>
          <w:w w:val="105"/>
          <w:sz w:val="21"/>
        </w:rPr>
        <w:t>but</w:t>
      </w:r>
      <w:r>
        <w:rPr>
          <w:spacing w:val="-5"/>
          <w:w w:val="105"/>
          <w:sz w:val="21"/>
        </w:rPr>
        <w:t xml:space="preserve"> </w:t>
      </w:r>
      <w:r>
        <w:rPr>
          <w:w w:val="105"/>
          <w:sz w:val="21"/>
        </w:rPr>
        <w:t>practicing</w:t>
      </w:r>
      <w:r>
        <w:rPr>
          <w:spacing w:val="-4"/>
          <w:w w:val="105"/>
          <w:sz w:val="21"/>
        </w:rPr>
        <w:t xml:space="preserve"> </w:t>
      </w:r>
      <w:r>
        <w:rPr>
          <w:w w:val="105"/>
          <w:sz w:val="21"/>
        </w:rPr>
        <w:t>no</w:t>
      </w:r>
      <w:r>
        <w:rPr>
          <w:spacing w:val="-4"/>
          <w:w w:val="105"/>
          <w:sz w:val="21"/>
        </w:rPr>
        <w:t xml:space="preserve"> </w:t>
      </w:r>
      <w:r>
        <w:rPr>
          <w:w w:val="105"/>
          <w:sz w:val="21"/>
        </w:rPr>
        <w:t>more</w:t>
      </w:r>
      <w:r>
        <w:rPr>
          <w:spacing w:val="-4"/>
          <w:w w:val="105"/>
          <w:sz w:val="21"/>
        </w:rPr>
        <w:t xml:space="preserve"> </w:t>
      </w:r>
      <w:r>
        <w:rPr>
          <w:w w:val="105"/>
          <w:sz w:val="21"/>
        </w:rPr>
        <w:t>than 200 hours per year (0.1 FTE). He/She can become eligible for life membership by paying a one-time</w:t>
      </w:r>
      <w:r>
        <w:rPr>
          <w:spacing w:val="-8"/>
          <w:w w:val="105"/>
          <w:sz w:val="21"/>
        </w:rPr>
        <w:t xml:space="preserve"> </w:t>
      </w:r>
      <w:r>
        <w:rPr>
          <w:w w:val="105"/>
          <w:sz w:val="21"/>
        </w:rPr>
        <w:t>fee.</w:t>
      </w:r>
    </w:p>
    <w:p w:rsidR="00DA33B3" w:rsidRDefault="00DA33B3">
      <w:pPr>
        <w:pStyle w:val="BodyText"/>
        <w:spacing w:before="2"/>
        <w:rPr>
          <w:sz w:val="19"/>
        </w:rPr>
      </w:pPr>
    </w:p>
    <w:p w:rsidR="00DA33B3" w:rsidRDefault="008725CC">
      <w:pPr>
        <w:pStyle w:val="ListParagraph"/>
        <w:numPr>
          <w:ilvl w:val="0"/>
          <w:numId w:val="2"/>
        </w:numPr>
        <w:tabs>
          <w:tab w:val="left" w:pos="822"/>
          <w:tab w:val="left" w:pos="823"/>
        </w:tabs>
        <w:rPr>
          <w:sz w:val="21"/>
        </w:rPr>
      </w:pPr>
      <w:r>
        <w:rPr>
          <w:w w:val="105"/>
          <w:sz w:val="21"/>
        </w:rPr>
        <w:t>Benefits of Life</w:t>
      </w:r>
      <w:r>
        <w:rPr>
          <w:spacing w:val="-14"/>
          <w:w w:val="105"/>
          <w:sz w:val="21"/>
        </w:rPr>
        <w:t xml:space="preserve"> </w:t>
      </w:r>
      <w:r>
        <w:rPr>
          <w:w w:val="105"/>
          <w:sz w:val="21"/>
        </w:rPr>
        <w:t>Membership:</w:t>
      </w:r>
    </w:p>
    <w:p w:rsidR="00DA33B3" w:rsidRDefault="008725CC">
      <w:pPr>
        <w:pStyle w:val="ListParagraph"/>
        <w:numPr>
          <w:ilvl w:val="1"/>
          <w:numId w:val="2"/>
        </w:numPr>
        <w:tabs>
          <w:tab w:val="left" w:pos="823"/>
        </w:tabs>
        <w:spacing w:before="74"/>
        <w:rPr>
          <w:sz w:val="21"/>
        </w:rPr>
      </w:pPr>
      <w:r>
        <w:rPr>
          <w:w w:val="105"/>
          <w:sz w:val="21"/>
        </w:rPr>
        <w:t>Listed on ABDPH</w:t>
      </w:r>
      <w:r>
        <w:rPr>
          <w:spacing w:val="-13"/>
          <w:w w:val="105"/>
          <w:sz w:val="21"/>
        </w:rPr>
        <w:t xml:space="preserve"> </w:t>
      </w:r>
      <w:r>
        <w:rPr>
          <w:w w:val="105"/>
          <w:sz w:val="21"/>
        </w:rPr>
        <w:t>website.</w:t>
      </w:r>
    </w:p>
    <w:p w:rsidR="00DA33B3" w:rsidRDefault="008725CC">
      <w:pPr>
        <w:pStyle w:val="ListParagraph"/>
        <w:numPr>
          <w:ilvl w:val="1"/>
          <w:numId w:val="2"/>
        </w:numPr>
        <w:tabs>
          <w:tab w:val="left" w:pos="823"/>
        </w:tabs>
        <w:spacing w:before="12"/>
        <w:rPr>
          <w:sz w:val="21"/>
        </w:rPr>
      </w:pPr>
      <w:r>
        <w:rPr>
          <w:w w:val="105"/>
          <w:sz w:val="21"/>
        </w:rPr>
        <w:t>Emailed ABDPH</w:t>
      </w:r>
      <w:r>
        <w:rPr>
          <w:spacing w:val="-22"/>
          <w:w w:val="105"/>
          <w:sz w:val="21"/>
        </w:rPr>
        <w:t xml:space="preserve"> </w:t>
      </w:r>
      <w:r>
        <w:rPr>
          <w:w w:val="105"/>
          <w:sz w:val="21"/>
        </w:rPr>
        <w:t>Newsletter(s).</w:t>
      </w:r>
    </w:p>
    <w:p w:rsidR="00DA33B3" w:rsidRDefault="008725CC">
      <w:pPr>
        <w:pStyle w:val="ListParagraph"/>
        <w:numPr>
          <w:ilvl w:val="1"/>
          <w:numId w:val="2"/>
        </w:numPr>
        <w:tabs>
          <w:tab w:val="left" w:pos="823"/>
        </w:tabs>
        <w:spacing w:before="12"/>
        <w:rPr>
          <w:sz w:val="21"/>
        </w:rPr>
      </w:pPr>
      <w:r>
        <w:rPr>
          <w:w w:val="105"/>
          <w:sz w:val="21"/>
        </w:rPr>
        <w:t>Pay no Annual Registration</w:t>
      </w:r>
      <w:r>
        <w:rPr>
          <w:spacing w:val="-16"/>
          <w:w w:val="105"/>
          <w:sz w:val="21"/>
        </w:rPr>
        <w:t xml:space="preserve"> </w:t>
      </w:r>
      <w:r>
        <w:rPr>
          <w:w w:val="105"/>
          <w:sz w:val="21"/>
        </w:rPr>
        <w:t>Fees.</w:t>
      </w:r>
    </w:p>
    <w:p w:rsidR="00DA33B3" w:rsidRDefault="008725CC">
      <w:pPr>
        <w:pStyle w:val="ListParagraph"/>
        <w:numPr>
          <w:ilvl w:val="1"/>
          <w:numId w:val="2"/>
        </w:numPr>
        <w:tabs>
          <w:tab w:val="left" w:pos="823"/>
        </w:tabs>
        <w:spacing w:before="12" w:line="252" w:lineRule="auto"/>
        <w:ind w:right="682"/>
        <w:rPr>
          <w:sz w:val="21"/>
        </w:rPr>
      </w:pPr>
      <w:r>
        <w:rPr>
          <w:w w:val="105"/>
          <w:sz w:val="21"/>
        </w:rPr>
        <w:t>Mailed</w:t>
      </w:r>
      <w:r>
        <w:rPr>
          <w:spacing w:val="-5"/>
          <w:w w:val="105"/>
          <w:sz w:val="21"/>
        </w:rPr>
        <w:t xml:space="preserve"> </w:t>
      </w:r>
      <w:r>
        <w:rPr>
          <w:w w:val="105"/>
          <w:sz w:val="21"/>
        </w:rPr>
        <w:t>or</w:t>
      </w:r>
      <w:r>
        <w:rPr>
          <w:spacing w:val="-5"/>
          <w:w w:val="105"/>
          <w:sz w:val="21"/>
        </w:rPr>
        <w:t xml:space="preserve"> </w:t>
      </w:r>
      <w:r>
        <w:rPr>
          <w:w w:val="105"/>
          <w:sz w:val="21"/>
        </w:rPr>
        <w:t>emailed</w:t>
      </w:r>
      <w:r>
        <w:rPr>
          <w:spacing w:val="-5"/>
          <w:w w:val="105"/>
          <w:sz w:val="21"/>
        </w:rPr>
        <w:t xml:space="preserve"> </w:t>
      </w:r>
      <w:r>
        <w:rPr>
          <w:w w:val="105"/>
          <w:sz w:val="21"/>
        </w:rPr>
        <w:t>the</w:t>
      </w:r>
      <w:r>
        <w:rPr>
          <w:spacing w:val="-5"/>
          <w:w w:val="105"/>
          <w:sz w:val="21"/>
        </w:rPr>
        <w:t xml:space="preserve"> </w:t>
      </w:r>
      <w:r>
        <w:rPr>
          <w:w w:val="105"/>
          <w:sz w:val="21"/>
        </w:rPr>
        <w:t>Invitation</w:t>
      </w:r>
      <w:r>
        <w:rPr>
          <w:spacing w:val="-5"/>
          <w:w w:val="105"/>
          <w:sz w:val="21"/>
        </w:rPr>
        <w:t xml:space="preserve"> </w:t>
      </w:r>
      <w:r>
        <w:rPr>
          <w:w w:val="105"/>
          <w:sz w:val="21"/>
        </w:rPr>
        <w:t>and</w:t>
      </w:r>
      <w:r>
        <w:rPr>
          <w:spacing w:val="-5"/>
          <w:w w:val="105"/>
          <w:sz w:val="21"/>
        </w:rPr>
        <w:t xml:space="preserve"> </w:t>
      </w:r>
      <w:r>
        <w:rPr>
          <w:w w:val="105"/>
          <w:sz w:val="21"/>
        </w:rPr>
        <w:t>Announcement</w:t>
      </w:r>
      <w:r>
        <w:rPr>
          <w:spacing w:val="-5"/>
          <w:w w:val="105"/>
          <w:sz w:val="21"/>
        </w:rPr>
        <w:t xml:space="preserve"> </w:t>
      </w:r>
      <w:r>
        <w:rPr>
          <w:w w:val="105"/>
          <w:sz w:val="21"/>
        </w:rPr>
        <w:t>to</w:t>
      </w:r>
      <w:r>
        <w:rPr>
          <w:spacing w:val="-5"/>
          <w:w w:val="105"/>
          <w:sz w:val="21"/>
        </w:rPr>
        <w:t xml:space="preserve"> </w:t>
      </w:r>
      <w:r>
        <w:rPr>
          <w:w w:val="105"/>
          <w:sz w:val="21"/>
        </w:rPr>
        <w:t>attend</w:t>
      </w:r>
      <w:r>
        <w:rPr>
          <w:spacing w:val="-5"/>
          <w:w w:val="105"/>
          <w:sz w:val="21"/>
        </w:rPr>
        <w:t xml:space="preserve"> </w:t>
      </w:r>
      <w:r>
        <w:rPr>
          <w:w w:val="105"/>
          <w:sz w:val="21"/>
        </w:rPr>
        <w:t>Diplomates</w:t>
      </w:r>
      <w:r>
        <w:rPr>
          <w:spacing w:val="-5"/>
          <w:w w:val="105"/>
          <w:sz w:val="21"/>
        </w:rPr>
        <w:t xml:space="preserve"> </w:t>
      </w:r>
      <w:r>
        <w:rPr>
          <w:w w:val="105"/>
          <w:sz w:val="21"/>
        </w:rPr>
        <w:t>Annual Dinner</w:t>
      </w:r>
      <w:r>
        <w:rPr>
          <w:spacing w:val="-5"/>
          <w:w w:val="105"/>
          <w:sz w:val="21"/>
        </w:rPr>
        <w:t xml:space="preserve"> </w:t>
      </w:r>
      <w:r>
        <w:rPr>
          <w:w w:val="105"/>
          <w:sz w:val="21"/>
        </w:rPr>
        <w:t>and</w:t>
      </w:r>
      <w:r>
        <w:rPr>
          <w:spacing w:val="-4"/>
          <w:w w:val="105"/>
          <w:sz w:val="21"/>
        </w:rPr>
        <w:t xml:space="preserve"> </w:t>
      </w:r>
      <w:r>
        <w:rPr>
          <w:w w:val="105"/>
          <w:sz w:val="21"/>
        </w:rPr>
        <w:t>Business</w:t>
      </w:r>
      <w:r>
        <w:rPr>
          <w:spacing w:val="-5"/>
          <w:w w:val="105"/>
          <w:sz w:val="21"/>
        </w:rPr>
        <w:t xml:space="preserve"> </w:t>
      </w:r>
      <w:r>
        <w:rPr>
          <w:w w:val="105"/>
          <w:sz w:val="21"/>
        </w:rPr>
        <w:t>Meeting</w:t>
      </w:r>
      <w:r>
        <w:rPr>
          <w:spacing w:val="-4"/>
          <w:w w:val="105"/>
          <w:sz w:val="21"/>
        </w:rPr>
        <w:t xml:space="preserve"> </w:t>
      </w:r>
      <w:r>
        <w:rPr>
          <w:w w:val="105"/>
          <w:sz w:val="21"/>
        </w:rPr>
        <w:t>at</w:t>
      </w:r>
      <w:r>
        <w:rPr>
          <w:spacing w:val="-5"/>
          <w:w w:val="105"/>
          <w:sz w:val="21"/>
        </w:rPr>
        <w:t xml:space="preserve"> </w:t>
      </w:r>
      <w:r>
        <w:rPr>
          <w:w w:val="105"/>
          <w:sz w:val="21"/>
        </w:rPr>
        <w:t>same</w:t>
      </w:r>
      <w:r>
        <w:rPr>
          <w:spacing w:val="-4"/>
          <w:w w:val="105"/>
          <w:sz w:val="21"/>
        </w:rPr>
        <w:t xml:space="preserve"> </w:t>
      </w:r>
      <w:r>
        <w:rPr>
          <w:w w:val="105"/>
          <w:sz w:val="21"/>
        </w:rPr>
        <w:t>cost</w:t>
      </w:r>
      <w:r>
        <w:rPr>
          <w:spacing w:val="-5"/>
          <w:w w:val="105"/>
          <w:sz w:val="21"/>
        </w:rPr>
        <w:t xml:space="preserve"> </w:t>
      </w:r>
      <w:r>
        <w:rPr>
          <w:w w:val="105"/>
          <w:sz w:val="21"/>
        </w:rPr>
        <w:t>as</w:t>
      </w:r>
      <w:r>
        <w:rPr>
          <w:spacing w:val="-5"/>
          <w:w w:val="105"/>
          <w:sz w:val="21"/>
        </w:rPr>
        <w:t xml:space="preserve"> </w:t>
      </w:r>
      <w:r>
        <w:rPr>
          <w:w w:val="105"/>
          <w:sz w:val="21"/>
        </w:rPr>
        <w:t>other</w:t>
      </w:r>
      <w:r>
        <w:rPr>
          <w:spacing w:val="-5"/>
          <w:w w:val="105"/>
          <w:sz w:val="21"/>
        </w:rPr>
        <w:t xml:space="preserve"> </w:t>
      </w:r>
      <w:r>
        <w:rPr>
          <w:w w:val="105"/>
          <w:sz w:val="21"/>
        </w:rPr>
        <w:t>Diplomates,</w:t>
      </w:r>
      <w:r>
        <w:rPr>
          <w:spacing w:val="-5"/>
          <w:w w:val="105"/>
          <w:sz w:val="21"/>
        </w:rPr>
        <w:t xml:space="preserve"> </w:t>
      </w:r>
      <w:r>
        <w:rPr>
          <w:w w:val="105"/>
          <w:sz w:val="21"/>
        </w:rPr>
        <w:t>and</w:t>
      </w:r>
    </w:p>
    <w:p w:rsidR="00DA33B3" w:rsidRDefault="008725CC">
      <w:pPr>
        <w:pStyle w:val="ListParagraph"/>
        <w:numPr>
          <w:ilvl w:val="1"/>
          <w:numId w:val="2"/>
        </w:numPr>
        <w:tabs>
          <w:tab w:val="left" w:pos="823"/>
        </w:tabs>
        <w:spacing w:line="256" w:lineRule="exact"/>
        <w:rPr>
          <w:sz w:val="21"/>
        </w:rPr>
      </w:pPr>
      <w:r>
        <w:rPr>
          <w:w w:val="105"/>
          <w:sz w:val="21"/>
        </w:rPr>
        <w:t>Other benefits that the ABDPH deems</w:t>
      </w:r>
      <w:r>
        <w:rPr>
          <w:spacing w:val="-28"/>
          <w:w w:val="105"/>
          <w:sz w:val="21"/>
        </w:rPr>
        <w:t xml:space="preserve"> </w:t>
      </w:r>
      <w:r>
        <w:rPr>
          <w:w w:val="105"/>
          <w:sz w:val="21"/>
        </w:rPr>
        <w:t>appropriate.</w:t>
      </w:r>
    </w:p>
    <w:p w:rsidR="00DA33B3" w:rsidRDefault="00DA33B3">
      <w:pPr>
        <w:pStyle w:val="BodyText"/>
        <w:rPr>
          <w:sz w:val="23"/>
        </w:rPr>
      </w:pPr>
    </w:p>
    <w:p w:rsidR="00DA33B3" w:rsidRDefault="008725CC">
      <w:pPr>
        <w:pStyle w:val="Heading1"/>
        <w:numPr>
          <w:ilvl w:val="0"/>
          <w:numId w:val="7"/>
        </w:numPr>
        <w:tabs>
          <w:tab w:val="left" w:pos="822"/>
          <w:tab w:val="left" w:pos="823"/>
        </w:tabs>
        <w:jc w:val="left"/>
      </w:pPr>
      <w:r>
        <w:t>POLICY ON DISCRIMINATION/HARRASSMENT</w:t>
      </w:r>
    </w:p>
    <w:p w:rsidR="00DA33B3" w:rsidRDefault="008725CC">
      <w:pPr>
        <w:pStyle w:val="BodyText"/>
        <w:spacing w:before="123" w:line="252" w:lineRule="auto"/>
        <w:ind w:left="102" w:right="73"/>
      </w:pPr>
      <w:r>
        <w:rPr>
          <w:w w:val="105"/>
        </w:rPr>
        <w:t>The American Board of Dental Public Health does not condone or accept discrimination or harassment based on age, gender, race, creed, sexual orientation, place of education, or country of origin or residence, against candidates or Board Diplomates.  The ABDPH will formally consider all complaints filed in writing and signed by any candidate or Board Diplomate made to any Director of the Board including the Executive Director. The ABDPH will take necessary actions to remediate validated claims.</w:t>
      </w:r>
    </w:p>
    <w:p w:rsidR="00DA33B3" w:rsidRDefault="00DA33B3">
      <w:pPr>
        <w:pStyle w:val="BodyText"/>
        <w:spacing w:before="9"/>
        <w:rPr>
          <w:sz w:val="31"/>
        </w:rPr>
      </w:pPr>
    </w:p>
    <w:p w:rsidR="00DA33B3" w:rsidRDefault="008725CC">
      <w:pPr>
        <w:pStyle w:val="Heading1"/>
        <w:numPr>
          <w:ilvl w:val="0"/>
          <w:numId w:val="7"/>
        </w:numPr>
        <w:tabs>
          <w:tab w:val="left" w:pos="822"/>
          <w:tab w:val="left" w:pos="823"/>
        </w:tabs>
        <w:jc w:val="left"/>
      </w:pPr>
      <w:r>
        <w:t>CANDIDATES WITH DISABILITIES</w:t>
      </w:r>
    </w:p>
    <w:p w:rsidR="00DA33B3" w:rsidRDefault="008725CC">
      <w:pPr>
        <w:pStyle w:val="BodyText"/>
        <w:spacing w:before="123" w:line="252" w:lineRule="auto"/>
        <w:ind w:left="102" w:right="67"/>
      </w:pPr>
      <w:r>
        <w:rPr>
          <w:w w:val="105"/>
        </w:rPr>
        <w:t>The American Board of Dental Public Health complies with the American with Disabilities Act (ADA) by ensuring that persons with disabilities have physical access to the testing facilities used by the Board. Further, the Board will administer the examination in a manner that can accommodate a candidate with disabilities. The application forms provide space for indicating a disability and the Board solicits suggestions as to how the disability can be best accommodated.</w:t>
      </w:r>
    </w:p>
    <w:p w:rsidR="00DA33B3" w:rsidRDefault="00DA33B3">
      <w:pPr>
        <w:pStyle w:val="BodyText"/>
        <w:spacing w:before="4"/>
        <w:rPr>
          <w:sz w:val="22"/>
        </w:rPr>
      </w:pPr>
    </w:p>
    <w:p w:rsidR="00DA33B3" w:rsidRDefault="008725CC">
      <w:pPr>
        <w:pStyle w:val="Heading1"/>
        <w:numPr>
          <w:ilvl w:val="0"/>
          <w:numId w:val="7"/>
        </w:numPr>
        <w:tabs>
          <w:tab w:val="left" w:pos="822"/>
          <w:tab w:val="left" w:pos="823"/>
        </w:tabs>
        <w:jc w:val="left"/>
      </w:pPr>
      <w:r>
        <w:t>AAPHD FOUNDATION’S LOTZKAR FUND</w:t>
      </w:r>
    </w:p>
    <w:p w:rsidR="00DA33B3" w:rsidRDefault="008725CC">
      <w:pPr>
        <w:pStyle w:val="BodyText"/>
        <w:spacing w:before="91" w:line="252" w:lineRule="auto"/>
        <w:ind w:left="102" w:right="66"/>
      </w:pPr>
      <w:r>
        <w:rPr>
          <w:w w:val="105"/>
        </w:rPr>
        <w:t>On April 28, 2003, at the 53</w:t>
      </w:r>
      <w:r>
        <w:rPr>
          <w:w w:val="105"/>
          <w:position w:val="10"/>
          <w:sz w:val="14"/>
        </w:rPr>
        <w:t xml:space="preserve">rd </w:t>
      </w:r>
      <w:r>
        <w:rPr>
          <w:w w:val="105"/>
        </w:rPr>
        <w:t>Annual American Board of Dental Public Health (ABDPH) Diplomates Meeting and Dinner, ABDPH President Caswell Evans recognized Dr. Stanley Lotzkar on his retirement after 21 years of exemplary service as Executive Secretary of ABDPH and as a competent leader and educator who guided many Diplomates and Directors. Dr. Evans announced the creation of the Lotzkar Fund, honoring Dr. Lotzkar's 21 years of dedicated service to the ABDPH and Phyllis Lotzkar's support over those many years. The Lotzkar Fund is used solely to advance the mission and objectives of the American Board of Dental Public Health and is administered by the American Association of Public Health Dentistry Foundation.</w:t>
      </w:r>
    </w:p>
    <w:p w:rsidR="00DA33B3" w:rsidRDefault="008725CC">
      <w:pPr>
        <w:spacing w:line="256" w:lineRule="exact"/>
        <w:ind w:left="102"/>
        <w:rPr>
          <w:i/>
          <w:sz w:val="21"/>
        </w:rPr>
      </w:pPr>
      <w:r>
        <w:rPr>
          <w:i/>
          <w:w w:val="105"/>
          <w:sz w:val="21"/>
        </w:rPr>
        <w:t>Funding criteria for projects are:</w:t>
      </w:r>
    </w:p>
    <w:p w:rsidR="00DA33B3" w:rsidRDefault="008725CC">
      <w:pPr>
        <w:pStyle w:val="ListParagraph"/>
        <w:numPr>
          <w:ilvl w:val="0"/>
          <w:numId w:val="1"/>
        </w:numPr>
        <w:tabs>
          <w:tab w:val="left" w:pos="780"/>
        </w:tabs>
        <w:spacing w:before="132"/>
        <w:rPr>
          <w:sz w:val="21"/>
        </w:rPr>
      </w:pPr>
      <w:r>
        <w:rPr>
          <w:w w:val="105"/>
          <w:sz w:val="21"/>
        </w:rPr>
        <w:t>To support development of new initiatives of the</w:t>
      </w:r>
      <w:r>
        <w:rPr>
          <w:spacing w:val="-30"/>
          <w:w w:val="105"/>
          <w:sz w:val="21"/>
        </w:rPr>
        <w:t xml:space="preserve"> </w:t>
      </w:r>
      <w:r>
        <w:rPr>
          <w:w w:val="105"/>
          <w:sz w:val="21"/>
        </w:rPr>
        <w:t>Board;</w:t>
      </w:r>
    </w:p>
    <w:p w:rsidR="00DA33B3" w:rsidRDefault="008725CC">
      <w:pPr>
        <w:pStyle w:val="ListParagraph"/>
        <w:numPr>
          <w:ilvl w:val="0"/>
          <w:numId w:val="1"/>
        </w:numPr>
        <w:tabs>
          <w:tab w:val="left" w:pos="780"/>
        </w:tabs>
        <w:spacing w:before="12"/>
        <w:rPr>
          <w:sz w:val="21"/>
        </w:rPr>
      </w:pPr>
      <w:r>
        <w:rPr>
          <w:w w:val="105"/>
          <w:sz w:val="21"/>
        </w:rPr>
        <w:t>To support maintenance of standards and competency in dental public health;</w:t>
      </w:r>
      <w:r>
        <w:rPr>
          <w:spacing w:val="-33"/>
          <w:w w:val="105"/>
          <w:sz w:val="21"/>
        </w:rPr>
        <w:t xml:space="preserve"> </w:t>
      </w:r>
      <w:r>
        <w:rPr>
          <w:w w:val="105"/>
          <w:sz w:val="21"/>
        </w:rPr>
        <w:t>and</w:t>
      </w:r>
    </w:p>
    <w:p w:rsidR="00DA33B3" w:rsidRDefault="008725CC">
      <w:pPr>
        <w:pStyle w:val="ListParagraph"/>
        <w:numPr>
          <w:ilvl w:val="0"/>
          <w:numId w:val="1"/>
        </w:numPr>
        <w:tabs>
          <w:tab w:val="left" w:pos="780"/>
        </w:tabs>
        <w:spacing w:before="12"/>
        <w:rPr>
          <w:sz w:val="21"/>
        </w:rPr>
      </w:pPr>
      <w:r>
        <w:rPr>
          <w:w w:val="105"/>
          <w:sz w:val="21"/>
        </w:rPr>
        <w:t>To support curriculum development in dental public</w:t>
      </w:r>
      <w:r>
        <w:rPr>
          <w:spacing w:val="-24"/>
          <w:w w:val="105"/>
          <w:sz w:val="21"/>
        </w:rPr>
        <w:t xml:space="preserve"> </w:t>
      </w:r>
      <w:r>
        <w:rPr>
          <w:w w:val="105"/>
          <w:sz w:val="21"/>
        </w:rPr>
        <w:t>health.</w:t>
      </w:r>
    </w:p>
    <w:p w:rsidR="00DA33B3" w:rsidRDefault="008725CC">
      <w:pPr>
        <w:pStyle w:val="BodyText"/>
        <w:spacing w:before="12" w:line="252" w:lineRule="auto"/>
        <w:ind w:left="102" w:right="134"/>
      </w:pPr>
      <w:r>
        <w:rPr>
          <w:w w:val="105"/>
        </w:rPr>
        <w:t>All donations can be made to: AAPHD Foundation Lotzkar Fund, 3085 Stevenson Drive, Suite 200, Springfield, IL 62703. Tel: 217-529-6941</w:t>
      </w:r>
    </w:p>
    <w:p w:rsidR="00DA33B3" w:rsidRDefault="00DA33B3">
      <w:pPr>
        <w:spacing w:line="252" w:lineRule="auto"/>
        <w:sectPr w:rsidR="00DA33B3">
          <w:pgSz w:w="12240" w:h="15840"/>
          <w:pgMar w:top="1460" w:right="1700" w:bottom="920" w:left="1700" w:header="0" w:footer="730" w:gutter="0"/>
          <w:cols w:space="720"/>
        </w:sect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rPr>
          <w:sz w:val="20"/>
        </w:rPr>
      </w:pPr>
    </w:p>
    <w:p w:rsidR="00DA33B3" w:rsidRDefault="00DA33B3">
      <w:pPr>
        <w:pStyle w:val="BodyText"/>
        <w:spacing w:before="10"/>
        <w:rPr>
          <w:sz w:val="24"/>
        </w:rPr>
      </w:pPr>
    </w:p>
    <w:p w:rsidR="00DA33B3" w:rsidRDefault="008725CC">
      <w:pPr>
        <w:pStyle w:val="Heading1"/>
        <w:numPr>
          <w:ilvl w:val="0"/>
          <w:numId w:val="7"/>
        </w:numPr>
        <w:tabs>
          <w:tab w:val="left" w:pos="822"/>
          <w:tab w:val="left" w:pos="823"/>
        </w:tabs>
        <w:spacing w:before="100"/>
        <w:jc w:val="left"/>
      </w:pPr>
      <w:r>
        <w:t>ABDPH CONTACT INFORMATION</w:t>
      </w:r>
    </w:p>
    <w:p w:rsidR="00DA33B3" w:rsidRDefault="008725CC">
      <w:pPr>
        <w:pStyle w:val="Heading2"/>
        <w:spacing w:before="124"/>
      </w:pPr>
      <w:r>
        <w:rPr>
          <w:w w:val="105"/>
        </w:rPr>
        <w:t>Eugenio Beltrán, DMD, MPH, MS, DrPH</w:t>
      </w:r>
    </w:p>
    <w:p w:rsidR="00DA33B3" w:rsidRDefault="008725CC">
      <w:pPr>
        <w:pStyle w:val="BodyText"/>
        <w:spacing w:before="12" w:line="252" w:lineRule="auto"/>
        <w:ind w:left="102" w:right="6181"/>
      </w:pPr>
      <w:r>
        <w:rPr>
          <w:w w:val="105"/>
        </w:rPr>
        <w:t>Executive Director, ABDPH 2047 Chrysler Dr. NE Atlanta, GA 30345</w:t>
      </w:r>
    </w:p>
    <w:p w:rsidR="00DA33B3" w:rsidRDefault="008725CC">
      <w:pPr>
        <w:pStyle w:val="BodyText"/>
        <w:spacing w:line="256" w:lineRule="exact"/>
        <w:ind w:left="102"/>
      </w:pPr>
      <w:r>
        <w:rPr>
          <w:w w:val="105"/>
        </w:rPr>
        <w:t>Phone: 678-778-6393</w:t>
      </w:r>
    </w:p>
    <w:p w:rsidR="00DA33B3" w:rsidRDefault="008725CC">
      <w:pPr>
        <w:pStyle w:val="BodyText"/>
        <w:spacing w:before="13"/>
        <w:ind w:left="102"/>
      </w:pPr>
      <w:r>
        <w:rPr>
          <w:w w:val="105"/>
        </w:rPr>
        <w:t xml:space="preserve">Email: </w:t>
      </w:r>
      <w:hyperlink r:id="rId27">
        <w:r>
          <w:rPr>
            <w:w w:val="105"/>
          </w:rPr>
          <w:t>TheABDPH@icloud.com</w:t>
        </w:r>
      </w:hyperlink>
    </w:p>
    <w:sectPr w:rsidR="00DA33B3">
      <w:pgSz w:w="12240" w:h="15840"/>
      <w:pgMar w:top="1500" w:right="1720" w:bottom="920" w:left="170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F82" w:rsidRDefault="00DB1F82">
      <w:r>
        <w:separator/>
      </w:r>
    </w:p>
  </w:endnote>
  <w:endnote w:type="continuationSeparator" w:id="0">
    <w:p w:rsidR="00DB1F82" w:rsidRDefault="00DB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3B3" w:rsidRDefault="00FC60BC">
    <w:pPr>
      <w:pStyle w:val="BodyText"/>
      <w:spacing w:line="14" w:lineRule="auto"/>
      <w:rPr>
        <w:sz w:val="20"/>
      </w:rPr>
    </w:pPr>
    <w:r>
      <w:rPr>
        <w:noProof/>
      </w:rPr>
      <mc:AlternateContent>
        <mc:Choice Requires="wps">
          <w:drawing>
            <wp:anchor distT="0" distB="0" distL="114300" distR="114300" simplePos="0" relativeHeight="503306744" behindDoc="1" locked="0" layoutInCell="1" allowOverlap="1">
              <wp:simplePos x="0" y="0"/>
              <wp:positionH relativeFrom="page">
                <wp:posOffset>1132205</wp:posOffset>
              </wp:positionH>
              <wp:positionV relativeFrom="page">
                <wp:posOffset>9455150</wp:posOffset>
              </wp:positionV>
              <wp:extent cx="1429385" cy="163195"/>
              <wp:effectExtent l="0" t="0" r="635"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3B3" w:rsidRDefault="008725CC">
                          <w:pPr>
                            <w:spacing w:before="27"/>
                            <w:ind w:left="20"/>
                            <w:rPr>
                              <w:sz w:val="17"/>
                            </w:rPr>
                          </w:pPr>
                          <w:r>
                            <w:rPr>
                              <w:w w:val="105"/>
                              <w:sz w:val="17"/>
                            </w:rPr>
                            <w:t xml:space="preserve">Page </w:t>
                          </w:r>
                          <w:r>
                            <w:fldChar w:fldCharType="begin"/>
                          </w:r>
                          <w:r>
                            <w:rPr>
                              <w:w w:val="105"/>
                              <w:sz w:val="17"/>
                            </w:rPr>
                            <w:instrText xml:space="preserve"> PAGE </w:instrText>
                          </w:r>
                          <w:r>
                            <w:fldChar w:fldCharType="separate"/>
                          </w:r>
                          <w:r w:rsidR="008E57CC">
                            <w:rPr>
                              <w:noProof/>
                              <w:w w:val="105"/>
                              <w:sz w:val="17"/>
                            </w:rPr>
                            <w:t>4</w:t>
                          </w:r>
                          <w:r>
                            <w:fldChar w:fldCharType="end"/>
                          </w:r>
                          <w:r>
                            <w:rPr>
                              <w:w w:val="105"/>
                              <w:sz w:val="17"/>
                            </w:rPr>
                            <w:t xml:space="preserve"> of 14; Rev. 0</w:t>
                          </w:r>
                          <w:r w:rsidR="008E57CC">
                            <w:rPr>
                              <w:w w:val="105"/>
                              <w:sz w:val="17"/>
                            </w:rPr>
                            <w:t>4</w:t>
                          </w:r>
                          <w:r>
                            <w:rPr>
                              <w:w w:val="105"/>
                              <w:sz w:val="17"/>
                            </w:rPr>
                            <w:t>/</w:t>
                          </w:r>
                          <w:r w:rsidR="008E57CC">
                            <w:rPr>
                              <w:w w:val="105"/>
                              <w:sz w:val="17"/>
                            </w:rPr>
                            <w:t>3</w:t>
                          </w:r>
                          <w:r>
                            <w:rPr>
                              <w:w w:val="105"/>
                              <w:sz w:val="17"/>
                            </w:rPr>
                            <w:t>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15pt;margin-top:744.5pt;width:112.55pt;height:12.85pt;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ur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" filled="f" stroked="f">
              <v:textbox inset="0,0,0,0">
                <w:txbxContent>
                  <w:p w:rsidR="00DA33B3" w:rsidRDefault="008725CC">
                    <w:pPr>
                      <w:spacing w:before="27"/>
                      <w:ind w:left="20"/>
                      <w:rPr>
                        <w:sz w:val="17"/>
                      </w:rPr>
                    </w:pPr>
                    <w:r>
                      <w:rPr>
                        <w:w w:val="105"/>
                        <w:sz w:val="17"/>
                      </w:rPr>
                      <w:t xml:space="preserve">Page </w:t>
                    </w:r>
                    <w:r>
                      <w:fldChar w:fldCharType="begin"/>
                    </w:r>
                    <w:r>
                      <w:rPr>
                        <w:w w:val="105"/>
                        <w:sz w:val="17"/>
                      </w:rPr>
                      <w:instrText xml:space="preserve"> PAGE </w:instrText>
                    </w:r>
                    <w:r>
                      <w:fldChar w:fldCharType="separate"/>
                    </w:r>
                    <w:r w:rsidR="008E57CC">
                      <w:rPr>
                        <w:noProof/>
                        <w:w w:val="105"/>
                        <w:sz w:val="17"/>
                      </w:rPr>
                      <w:t>4</w:t>
                    </w:r>
                    <w:r>
                      <w:fldChar w:fldCharType="end"/>
                    </w:r>
                    <w:r>
                      <w:rPr>
                        <w:w w:val="105"/>
                        <w:sz w:val="17"/>
                      </w:rPr>
                      <w:t xml:space="preserve"> of 14; Rev. 0</w:t>
                    </w:r>
                    <w:r w:rsidR="008E57CC">
                      <w:rPr>
                        <w:w w:val="105"/>
                        <w:sz w:val="17"/>
                      </w:rPr>
                      <w:t>4</w:t>
                    </w:r>
                    <w:r>
                      <w:rPr>
                        <w:w w:val="105"/>
                        <w:sz w:val="17"/>
                      </w:rPr>
                      <w:t>/</w:t>
                    </w:r>
                    <w:r w:rsidR="008E57CC">
                      <w:rPr>
                        <w:w w:val="105"/>
                        <w:sz w:val="17"/>
                      </w:rPr>
                      <w:t>3</w:t>
                    </w:r>
                    <w:r>
                      <w:rPr>
                        <w:w w:val="105"/>
                        <w:sz w:val="17"/>
                      </w:rPr>
                      <w:t>0/2018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3B3" w:rsidRDefault="00FC60BC">
    <w:pPr>
      <w:pStyle w:val="BodyText"/>
      <w:spacing w:line="14" w:lineRule="auto"/>
      <w:rPr>
        <w:sz w:val="20"/>
      </w:rPr>
    </w:pPr>
    <w:r>
      <w:rPr>
        <w:noProof/>
      </w:rPr>
      <mc:AlternateContent>
        <mc:Choice Requires="wps">
          <w:drawing>
            <wp:anchor distT="0" distB="0" distL="114300" distR="114300" simplePos="0" relativeHeight="503306768" behindDoc="1" locked="0" layoutInCell="1" allowOverlap="1">
              <wp:simplePos x="0" y="0"/>
              <wp:positionH relativeFrom="page">
                <wp:posOffset>1132205</wp:posOffset>
              </wp:positionH>
              <wp:positionV relativeFrom="page">
                <wp:posOffset>9455150</wp:posOffset>
              </wp:positionV>
              <wp:extent cx="1487170" cy="16319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3B3" w:rsidRDefault="008725CC">
                          <w:pPr>
                            <w:spacing w:before="27"/>
                            <w:ind w:left="20"/>
                            <w:rPr>
                              <w:sz w:val="17"/>
                            </w:rPr>
                          </w:pPr>
                          <w:r>
                            <w:rPr>
                              <w:w w:val="105"/>
                              <w:sz w:val="17"/>
                            </w:rPr>
                            <w:t>Page 10 of 14; Rev. 03/01/2018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9.15pt;margin-top:744.5pt;width:117.1pt;height:12.85pt;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6O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" filled="f" stroked="f">
              <v:textbox inset="0,0,0,0">
                <w:txbxContent>
                  <w:p w:rsidR="00DA33B3" w:rsidRDefault="008725CC">
                    <w:pPr>
                      <w:spacing w:before="27"/>
                      <w:ind w:left="20"/>
                      <w:rPr>
                        <w:sz w:val="17"/>
                      </w:rPr>
                    </w:pPr>
                    <w:r>
                      <w:rPr>
                        <w:w w:val="105"/>
                        <w:sz w:val="17"/>
                      </w:rPr>
                      <w:t>Page 10 of 14; Rev. 03/01/2018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3B3" w:rsidRDefault="00FC60BC">
    <w:pPr>
      <w:pStyle w:val="BodyText"/>
      <w:spacing w:line="14" w:lineRule="auto"/>
      <w:rPr>
        <w:sz w:val="20"/>
      </w:rPr>
    </w:pPr>
    <w:r>
      <w:rPr>
        <w:noProof/>
      </w:rPr>
      <mc:AlternateContent>
        <mc:Choice Requires="wps">
          <w:drawing>
            <wp:anchor distT="0" distB="0" distL="114300" distR="114300" simplePos="0" relativeHeight="503306792" behindDoc="1" locked="0" layoutInCell="1" allowOverlap="1">
              <wp:simplePos x="0" y="0"/>
              <wp:positionH relativeFrom="page">
                <wp:posOffset>1132205</wp:posOffset>
              </wp:positionH>
              <wp:positionV relativeFrom="page">
                <wp:posOffset>9455150</wp:posOffset>
              </wp:positionV>
              <wp:extent cx="1487170" cy="16319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3B3" w:rsidRDefault="008725CC">
                          <w:pPr>
                            <w:spacing w:before="27"/>
                            <w:ind w:left="20"/>
                            <w:rPr>
                              <w:sz w:val="17"/>
                            </w:rPr>
                          </w:pPr>
                          <w:r>
                            <w:rPr>
                              <w:w w:val="105"/>
                              <w:sz w:val="17"/>
                            </w:rPr>
                            <w:t xml:space="preserve">Page </w:t>
                          </w:r>
                          <w:r>
                            <w:fldChar w:fldCharType="begin"/>
                          </w:r>
                          <w:r>
                            <w:rPr>
                              <w:w w:val="105"/>
                              <w:sz w:val="17"/>
                            </w:rPr>
                            <w:instrText xml:space="preserve"> PAGE </w:instrText>
                          </w:r>
                          <w:r>
                            <w:fldChar w:fldCharType="separate"/>
                          </w:r>
                          <w:r w:rsidR="008E57CC">
                            <w:rPr>
                              <w:noProof/>
                              <w:w w:val="105"/>
                              <w:sz w:val="17"/>
                            </w:rPr>
                            <w:t>14</w:t>
                          </w:r>
                          <w:r>
                            <w:fldChar w:fldCharType="end"/>
                          </w:r>
                          <w:r>
                            <w:rPr>
                              <w:w w:val="105"/>
                              <w:sz w:val="17"/>
                            </w:rPr>
                            <w:t xml:space="preserve"> of 14; Rev. 03/01/2018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89.15pt;margin-top:744.5pt;width:117.1pt;height:12.85pt;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Tw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" filled="f" stroked="f">
              <v:textbox inset="0,0,0,0">
                <w:txbxContent>
                  <w:p w:rsidR="00DA33B3" w:rsidRDefault="008725CC">
                    <w:pPr>
                      <w:spacing w:before="27"/>
                      <w:ind w:left="20"/>
                      <w:rPr>
                        <w:sz w:val="17"/>
                      </w:rPr>
                    </w:pPr>
                    <w:r>
                      <w:rPr>
                        <w:w w:val="105"/>
                        <w:sz w:val="17"/>
                      </w:rPr>
                      <w:t xml:space="preserve">Page </w:t>
                    </w:r>
                    <w:r>
                      <w:fldChar w:fldCharType="begin"/>
                    </w:r>
                    <w:r>
                      <w:rPr>
                        <w:w w:val="105"/>
                        <w:sz w:val="17"/>
                      </w:rPr>
                      <w:instrText xml:space="preserve"> PAGE </w:instrText>
                    </w:r>
                    <w:r>
                      <w:fldChar w:fldCharType="separate"/>
                    </w:r>
                    <w:r w:rsidR="008E57CC">
                      <w:rPr>
                        <w:noProof/>
                        <w:w w:val="105"/>
                        <w:sz w:val="17"/>
                      </w:rPr>
                      <w:t>14</w:t>
                    </w:r>
                    <w:r>
                      <w:fldChar w:fldCharType="end"/>
                    </w:r>
                    <w:r>
                      <w:rPr>
                        <w:w w:val="105"/>
                        <w:sz w:val="17"/>
                      </w:rPr>
                      <w:t xml:space="preserve"> of 14; Rev. 03/01/2018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F82" w:rsidRDefault="00DB1F82">
      <w:r>
        <w:separator/>
      </w:r>
    </w:p>
  </w:footnote>
  <w:footnote w:type="continuationSeparator" w:id="0">
    <w:p w:rsidR="00DB1F82" w:rsidRDefault="00DB1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33E9"/>
    <w:multiLevelType w:val="hybridMultilevel"/>
    <w:tmpl w:val="7F369D00"/>
    <w:lvl w:ilvl="0" w:tplc="AFD89B6C">
      <w:start w:val="1"/>
      <w:numFmt w:val="decimal"/>
      <w:lvlText w:val="%1."/>
      <w:lvlJc w:val="left"/>
      <w:pPr>
        <w:ind w:left="779" w:hanging="317"/>
        <w:jc w:val="left"/>
      </w:pPr>
      <w:rPr>
        <w:rFonts w:ascii="Calibri" w:eastAsia="Calibri" w:hAnsi="Calibri" w:cs="Calibri" w:hint="default"/>
        <w:spacing w:val="0"/>
        <w:w w:val="102"/>
        <w:sz w:val="21"/>
        <w:szCs w:val="21"/>
      </w:rPr>
    </w:lvl>
    <w:lvl w:ilvl="1" w:tplc="E798726C">
      <w:numFmt w:val="bullet"/>
      <w:lvlText w:val="•"/>
      <w:lvlJc w:val="left"/>
      <w:pPr>
        <w:ind w:left="1586" w:hanging="317"/>
      </w:pPr>
      <w:rPr>
        <w:rFonts w:hint="default"/>
      </w:rPr>
    </w:lvl>
    <w:lvl w:ilvl="2" w:tplc="F5C2A5F6">
      <w:numFmt w:val="bullet"/>
      <w:lvlText w:val="•"/>
      <w:lvlJc w:val="left"/>
      <w:pPr>
        <w:ind w:left="2392" w:hanging="317"/>
      </w:pPr>
      <w:rPr>
        <w:rFonts w:hint="default"/>
      </w:rPr>
    </w:lvl>
    <w:lvl w:ilvl="3" w:tplc="5810B774">
      <w:numFmt w:val="bullet"/>
      <w:lvlText w:val="•"/>
      <w:lvlJc w:val="left"/>
      <w:pPr>
        <w:ind w:left="3198" w:hanging="317"/>
      </w:pPr>
      <w:rPr>
        <w:rFonts w:hint="default"/>
      </w:rPr>
    </w:lvl>
    <w:lvl w:ilvl="4" w:tplc="6C7EAE32">
      <w:numFmt w:val="bullet"/>
      <w:lvlText w:val="•"/>
      <w:lvlJc w:val="left"/>
      <w:pPr>
        <w:ind w:left="4004" w:hanging="317"/>
      </w:pPr>
      <w:rPr>
        <w:rFonts w:hint="default"/>
      </w:rPr>
    </w:lvl>
    <w:lvl w:ilvl="5" w:tplc="3BA0BFE2">
      <w:numFmt w:val="bullet"/>
      <w:lvlText w:val="•"/>
      <w:lvlJc w:val="left"/>
      <w:pPr>
        <w:ind w:left="4810" w:hanging="317"/>
      </w:pPr>
      <w:rPr>
        <w:rFonts w:hint="default"/>
      </w:rPr>
    </w:lvl>
    <w:lvl w:ilvl="6" w:tplc="DFC2A994">
      <w:numFmt w:val="bullet"/>
      <w:lvlText w:val="•"/>
      <w:lvlJc w:val="left"/>
      <w:pPr>
        <w:ind w:left="5616" w:hanging="317"/>
      </w:pPr>
      <w:rPr>
        <w:rFonts w:hint="default"/>
      </w:rPr>
    </w:lvl>
    <w:lvl w:ilvl="7" w:tplc="28FCB382">
      <w:numFmt w:val="bullet"/>
      <w:lvlText w:val="•"/>
      <w:lvlJc w:val="left"/>
      <w:pPr>
        <w:ind w:left="6422" w:hanging="317"/>
      </w:pPr>
      <w:rPr>
        <w:rFonts w:hint="default"/>
      </w:rPr>
    </w:lvl>
    <w:lvl w:ilvl="8" w:tplc="0A7A4D82">
      <w:numFmt w:val="bullet"/>
      <w:lvlText w:val="•"/>
      <w:lvlJc w:val="left"/>
      <w:pPr>
        <w:ind w:left="7228" w:hanging="317"/>
      </w:pPr>
      <w:rPr>
        <w:rFonts w:hint="default"/>
      </w:rPr>
    </w:lvl>
  </w:abstractNum>
  <w:abstractNum w:abstractNumId="1" w15:restartNumberingAfterBreak="0">
    <w:nsid w:val="11EB0AC1"/>
    <w:multiLevelType w:val="hybridMultilevel"/>
    <w:tmpl w:val="5B4E3C48"/>
    <w:lvl w:ilvl="0" w:tplc="FA52CEA2">
      <w:numFmt w:val="bullet"/>
      <w:lvlText w:val="o"/>
      <w:lvlJc w:val="left"/>
      <w:pPr>
        <w:ind w:left="462" w:hanging="360"/>
      </w:pPr>
      <w:rPr>
        <w:rFonts w:ascii="Courier New" w:eastAsia="Courier New" w:hAnsi="Courier New" w:cs="Courier New" w:hint="default"/>
        <w:w w:val="102"/>
        <w:sz w:val="21"/>
        <w:szCs w:val="21"/>
      </w:rPr>
    </w:lvl>
    <w:lvl w:ilvl="1" w:tplc="9342E6B0">
      <w:numFmt w:val="bullet"/>
      <w:lvlText w:val="•"/>
      <w:lvlJc w:val="left"/>
      <w:pPr>
        <w:ind w:left="1298" w:hanging="360"/>
      </w:pPr>
      <w:rPr>
        <w:rFonts w:hint="default"/>
      </w:rPr>
    </w:lvl>
    <w:lvl w:ilvl="2" w:tplc="A35A3C8E">
      <w:numFmt w:val="bullet"/>
      <w:lvlText w:val="•"/>
      <w:lvlJc w:val="left"/>
      <w:pPr>
        <w:ind w:left="2136" w:hanging="360"/>
      </w:pPr>
      <w:rPr>
        <w:rFonts w:hint="default"/>
      </w:rPr>
    </w:lvl>
    <w:lvl w:ilvl="3" w:tplc="7DFCC014">
      <w:numFmt w:val="bullet"/>
      <w:lvlText w:val="•"/>
      <w:lvlJc w:val="left"/>
      <w:pPr>
        <w:ind w:left="2974" w:hanging="360"/>
      </w:pPr>
      <w:rPr>
        <w:rFonts w:hint="default"/>
      </w:rPr>
    </w:lvl>
    <w:lvl w:ilvl="4" w:tplc="6E1215D8">
      <w:numFmt w:val="bullet"/>
      <w:lvlText w:val="•"/>
      <w:lvlJc w:val="left"/>
      <w:pPr>
        <w:ind w:left="3812" w:hanging="360"/>
      </w:pPr>
      <w:rPr>
        <w:rFonts w:hint="default"/>
      </w:rPr>
    </w:lvl>
    <w:lvl w:ilvl="5" w:tplc="51D4A8E0">
      <w:numFmt w:val="bullet"/>
      <w:lvlText w:val="•"/>
      <w:lvlJc w:val="left"/>
      <w:pPr>
        <w:ind w:left="4650" w:hanging="360"/>
      </w:pPr>
      <w:rPr>
        <w:rFonts w:hint="default"/>
      </w:rPr>
    </w:lvl>
    <w:lvl w:ilvl="6" w:tplc="4AAE56BE">
      <w:numFmt w:val="bullet"/>
      <w:lvlText w:val="•"/>
      <w:lvlJc w:val="left"/>
      <w:pPr>
        <w:ind w:left="5488" w:hanging="360"/>
      </w:pPr>
      <w:rPr>
        <w:rFonts w:hint="default"/>
      </w:rPr>
    </w:lvl>
    <w:lvl w:ilvl="7" w:tplc="2BA00102">
      <w:numFmt w:val="bullet"/>
      <w:lvlText w:val="•"/>
      <w:lvlJc w:val="left"/>
      <w:pPr>
        <w:ind w:left="6326" w:hanging="360"/>
      </w:pPr>
      <w:rPr>
        <w:rFonts w:hint="default"/>
      </w:rPr>
    </w:lvl>
    <w:lvl w:ilvl="8" w:tplc="FEEC6962">
      <w:numFmt w:val="bullet"/>
      <w:lvlText w:val="•"/>
      <w:lvlJc w:val="left"/>
      <w:pPr>
        <w:ind w:left="7164" w:hanging="360"/>
      </w:pPr>
      <w:rPr>
        <w:rFonts w:hint="default"/>
      </w:rPr>
    </w:lvl>
  </w:abstractNum>
  <w:abstractNum w:abstractNumId="2" w15:restartNumberingAfterBreak="0">
    <w:nsid w:val="1A58645D"/>
    <w:multiLevelType w:val="hybridMultilevel"/>
    <w:tmpl w:val="24C4DE88"/>
    <w:lvl w:ilvl="0" w:tplc="84F2C820">
      <w:start w:val="1"/>
      <w:numFmt w:val="upperLetter"/>
      <w:lvlText w:val="%1."/>
      <w:lvlJc w:val="left"/>
      <w:pPr>
        <w:ind w:left="366" w:hanging="264"/>
        <w:jc w:val="right"/>
      </w:pPr>
      <w:rPr>
        <w:rFonts w:ascii="Calibri" w:eastAsia="Calibri" w:hAnsi="Calibri" w:cs="Calibri" w:hint="default"/>
        <w:b/>
        <w:bCs/>
        <w:spacing w:val="-1"/>
        <w:w w:val="100"/>
        <w:sz w:val="24"/>
        <w:szCs w:val="24"/>
      </w:rPr>
    </w:lvl>
    <w:lvl w:ilvl="1" w:tplc="2350FD2A">
      <w:numFmt w:val="bullet"/>
      <w:lvlText w:val="•"/>
      <w:lvlJc w:val="left"/>
      <w:pPr>
        <w:ind w:left="1208" w:hanging="264"/>
      </w:pPr>
      <w:rPr>
        <w:rFonts w:hint="default"/>
      </w:rPr>
    </w:lvl>
    <w:lvl w:ilvl="2" w:tplc="C2384F30">
      <w:numFmt w:val="bullet"/>
      <w:lvlText w:val="•"/>
      <w:lvlJc w:val="left"/>
      <w:pPr>
        <w:ind w:left="2056" w:hanging="264"/>
      </w:pPr>
      <w:rPr>
        <w:rFonts w:hint="default"/>
      </w:rPr>
    </w:lvl>
    <w:lvl w:ilvl="3" w:tplc="70B0B2AC">
      <w:numFmt w:val="bullet"/>
      <w:lvlText w:val="•"/>
      <w:lvlJc w:val="left"/>
      <w:pPr>
        <w:ind w:left="2904" w:hanging="264"/>
      </w:pPr>
      <w:rPr>
        <w:rFonts w:hint="default"/>
      </w:rPr>
    </w:lvl>
    <w:lvl w:ilvl="4" w:tplc="DFA2FBD0">
      <w:numFmt w:val="bullet"/>
      <w:lvlText w:val="•"/>
      <w:lvlJc w:val="left"/>
      <w:pPr>
        <w:ind w:left="3752" w:hanging="264"/>
      </w:pPr>
      <w:rPr>
        <w:rFonts w:hint="default"/>
      </w:rPr>
    </w:lvl>
    <w:lvl w:ilvl="5" w:tplc="027EDB4A">
      <w:numFmt w:val="bullet"/>
      <w:lvlText w:val="•"/>
      <w:lvlJc w:val="left"/>
      <w:pPr>
        <w:ind w:left="4600" w:hanging="264"/>
      </w:pPr>
      <w:rPr>
        <w:rFonts w:hint="default"/>
      </w:rPr>
    </w:lvl>
    <w:lvl w:ilvl="6" w:tplc="342CEFCE">
      <w:numFmt w:val="bullet"/>
      <w:lvlText w:val="•"/>
      <w:lvlJc w:val="left"/>
      <w:pPr>
        <w:ind w:left="5448" w:hanging="264"/>
      </w:pPr>
      <w:rPr>
        <w:rFonts w:hint="default"/>
      </w:rPr>
    </w:lvl>
    <w:lvl w:ilvl="7" w:tplc="76946B60">
      <w:numFmt w:val="bullet"/>
      <w:lvlText w:val="•"/>
      <w:lvlJc w:val="left"/>
      <w:pPr>
        <w:ind w:left="6296" w:hanging="264"/>
      </w:pPr>
      <w:rPr>
        <w:rFonts w:hint="default"/>
      </w:rPr>
    </w:lvl>
    <w:lvl w:ilvl="8" w:tplc="A4A27BFA">
      <w:numFmt w:val="bullet"/>
      <w:lvlText w:val="•"/>
      <w:lvlJc w:val="left"/>
      <w:pPr>
        <w:ind w:left="7144" w:hanging="264"/>
      </w:pPr>
      <w:rPr>
        <w:rFonts w:hint="default"/>
      </w:rPr>
    </w:lvl>
  </w:abstractNum>
  <w:abstractNum w:abstractNumId="3" w15:restartNumberingAfterBreak="0">
    <w:nsid w:val="24284098"/>
    <w:multiLevelType w:val="hybridMultilevel"/>
    <w:tmpl w:val="7CC881FA"/>
    <w:lvl w:ilvl="0" w:tplc="E5A0B7A6">
      <w:start w:val="1"/>
      <w:numFmt w:val="decimal"/>
      <w:lvlText w:val="%1."/>
      <w:lvlJc w:val="left"/>
      <w:pPr>
        <w:ind w:left="562" w:hanging="360"/>
        <w:jc w:val="right"/>
      </w:pPr>
      <w:rPr>
        <w:rFonts w:ascii="Calibri" w:eastAsia="Calibri" w:hAnsi="Calibri" w:cs="Calibri" w:hint="default"/>
        <w:spacing w:val="0"/>
        <w:w w:val="102"/>
        <w:sz w:val="21"/>
        <w:szCs w:val="21"/>
      </w:rPr>
    </w:lvl>
    <w:lvl w:ilvl="1" w:tplc="F5F20C1A">
      <w:numFmt w:val="bullet"/>
      <w:lvlText w:val="•"/>
      <w:lvlJc w:val="left"/>
      <w:pPr>
        <w:ind w:left="1396" w:hanging="360"/>
      </w:pPr>
      <w:rPr>
        <w:rFonts w:hint="default"/>
      </w:rPr>
    </w:lvl>
    <w:lvl w:ilvl="2" w:tplc="9F143CA6">
      <w:numFmt w:val="bullet"/>
      <w:lvlText w:val="•"/>
      <w:lvlJc w:val="left"/>
      <w:pPr>
        <w:ind w:left="2232" w:hanging="360"/>
      </w:pPr>
      <w:rPr>
        <w:rFonts w:hint="default"/>
      </w:rPr>
    </w:lvl>
    <w:lvl w:ilvl="3" w:tplc="323A4A2E">
      <w:numFmt w:val="bullet"/>
      <w:lvlText w:val="•"/>
      <w:lvlJc w:val="left"/>
      <w:pPr>
        <w:ind w:left="3068" w:hanging="360"/>
      </w:pPr>
      <w:rPr>
        <w:rFonts w:hint="default"/>
      </w:rPr>
    </w:lvl>
    <w:lvl w:ilvl="4" w:tplc="5024F9D8">
      <w:numFmt w:val="bullet"/>
      <w:lvlText w:val="•"/>
      <w:lvlJc w:val="left"/>
      <w:pPr>
        <w:ind w:left="3904" w:hanging="360"/>
      </w:pPr>
      <w:rPr>
        <w:rFonts w:hint="default"/>
      </w:rPr>
    </w:lvl>
    <w:lvl w:ilvl="5" w:tplc="73389FEA">
      <w:numFmt w:val="bullet"/>
      <w:lvlText w:val="•"/>
      <w:lvlJc w:val="left"/>
      <w:pPr>
        <w:ind w:left="4740" w:hanging="360"/>
      </w:pPr>
      <w:rPr>
        <w:rFonts w:hint="default"/>
      </w:rPr>
    </w:lvl>
    <w:lvl w:ilvl="6" w:tplc="6F9E5E74">
      <w:numFmt w:val="bullet"/>
      <w:lvlText w:val="•"/>
      <w:lvlJc w:val="left"/>
      <w:pPr>
        <w:ind w:left="5576" w:hanging="360"/>
      </w:pPr>
      <w:rPr>
        <w:rFonts w:hint="default"/>
      </w:rPr>
    </w:lvl>
    <w:lvl w:ilvl="7" w:tplc="F662BF32">
      <w:numFmt w:val="bullet"/>
      <w:lvlText w:val="•"/>
      <w:lvlJc w:val="left"/>
      <w:pPr>
        <w:ind w:left="6412" w:hanging="360"/>
      </w:pPr>
      <w:rPr>
        <w:rFonts w:hint="default"/>
      </w:rPr>
    </w:lvl>
    <w:lvl w:ilvl="8" w:tplc="8712436E">
      <w:numFmt w:val="bullet"/>
      <w:lvlText w:val="•"/>
      <w:lvlJc w:val="left"/>
      <w:pPr>
        <w:ind w:left="7248" w:hanging="360"/>
      </w:pPr>
      <w:rPr>
        <w:rFonts w:hint="default"/>
      </w:rPr>
    </w:lvl>
  </w:abstractNum>
  <w:abstractNum w:abstractNumId="4" w15:restartNumberingAfterBreak="0">
    <w:nsid w:val="42447D42"/>
    <w:multiLevelType w:val="hybridMultilevel"/>
    <w:tmpl w:val="3E68AEEE"/>
    <w:lvl w:ilvl="0" w:tplc="73727F62">
      <w:start w:val="1"/>
      <w:numFmt w:val="upperLetter"/>
      <w:lvlText w:val="%1."/>
      <w:lvlJc w:val="left"/>
      <w:pPr>
        <w:ind w:left="822" w:hanging="720"/>
        <w:jc w:val="left"/>
      </w:pPr>
      <w:rPr>
        <w:rFonts w:ascii="Calibri" w:eastAsia="Calibri" w:hAnsi="Calibri" w:cs="Calibri" w:hint="default"/>
        <w:spacing w:val="0"/>
        <w:w w:val="102"/>
        <w:sz w:val="21"/>
        <w:szCs w:val="21"/>
      </w:rPr>
    </w:lvl>
    <w:lvl w:ilvl="1" w:tplc="5016B964">
      <w:start w:val="1"/>
      <w:numFmt w:val="decimal"/>
      <w:lvlText w:val="%2."/>
      <w:lvlJc w:val="left"/>
      <w:pPr>
        <w:ind w:left="1092" w:hanging="360"/>
        <w:jc w:val="left"/>
      </w:pPr>
      <w:rPr>
        <w:rFonts w:hint="default"/>
        <w:spacing w:val="0"/>
        <w:w w:val="102"/>
      </w:rPr>
    </w:lvl>
    <w:lvl w:ilvl="2" w:tplc="C24E9EBC">
      <w:start w:val="1"/>
      <w:numFmt w:val="lowerLetter"/>
      <w:lvlText w:val="%3)"/>
      <w:lvlJc w:val="left"/>
      <w:pPr>
        <w:ind w:left="1182" w:hanging="360"/>
        <w:jc w:val="left"/>
      </w:pPr>
      <w:rPr>
        <w:rFonts w:ascii="Calibri" w:eastAsia="Calibri" w:hAnsi="Calibri" w:cs="Calibri" w:hint="default"/>
        <w:spacing w:val="0"/>
        <w:w w:val="102"/>
        <w:sz w:val="21"/>
        <w:szCs w:val="21"/>
      </w:rPr>
    </w:lvl>
    <w:lvl w:ilvl="3" w:tplc="19A2B460">
      <w:numFmt w:val="bullet"/>
      <w:lvlText w:val="•"/>
      <w:lvlJc w:val="left"/>
      <w:pPr>
        <w:ind w:left="1220" w:hanging="360"/>
      </w:pPr>
      <w:rPr>
        <w:rFonts w:hint="default"/>
      </w:rPr>
    </w:lvl>
    <w:lvl w:ilvl="4" w:tplc="61CA0D9C">
      <w:numFmt w:val="bullet"/>
      <w:lvlText w:val="•"/>
      <w:lvlJc w:val="left"/>
      <w:pPr>
        <w:ind w:left="2305" w:hanging="360"/>
      </w:pPr>
      <w:rPr>
        <w:rFonts w:hint="default"/>
      </w:rPr>
    </w:lvl>
    <w:lvl w:ilvl="5" w:tplc="7C36C682">
      <w:numFmt w:val="bullet"/>
      <w:lvlText w:val="•"/>
      <w:lvlJc w:val="left"/>
      <w:pPr>
        <w:ind w:left="3391" w:hanging="360"/>
      </w:pPr>
      <w:rPr>
        <w:rFonts w:hint="default"/>
      </w:rPr>
    </w:lvl>
    <w:lvl w:ilvl="6" w:tplc="187A5552">
      <w:numFmt w:val="bullet"/>
      <w:lvlText w:val="•"/>
      <w:lvlJc w:val="left"/>
      <w:pPr>
        <w:ind w:left="4477" w:hanging="360"/>
      </w:pPr>
      <w:rPr>
        <w:rFonts w:hint="default"/>
      </w:rPr>
    </w:lvl>
    <w:lvl w:ilvl="7" w:tplc="89CE30B2">
      <w:numFmt w:val="bullet"/>
      <w:lvlText w:val="•"/>
      <w:lvlJc w:val="left"/>
      <w:pPr>
        <w:ind w:left="5562" w:hanging="360"/>
      </w:pPr>
      <w:rPr>
        <w:rFonts w:hint="default"/>
      </w:rPr>
    </w:lvl>
    <w:lvl w:ilvl="8" w:tplc="9F60B8E8">
      <w:numFmt w:val="bullet"/>
      <w:lvlText w:val="•"/>
      <w:lvlJc w:val="left"/>
      <w:pPr>
        <w:ind w:left="6648" w:hanging="360"/>
      </w:pPr>
      <w:rPr>
        <w:rFonts w:hint="default"/>
      </w:rPr>
    </w:lvl>
  </w:abstractNum>
  <w:abstractNum w:abstractNumId="5" w15:restartNumberingAfterBreak="0">
    <w:nsid w:val="55E4533D"/>
    <w:multiLevelType w:val="hybridMultilevel"/>
    <w:tmpl w:val="0F02061A"/>
    <w:lvl w:ilvl="0" w:tplc="804A3716">
      <w:start w:val="1"/>
      <w:numFmt w:val="upperRoman"/>
      <w:lvlText w:val="%1."/>
      <w:lvlJc w:val="left"/>
      <w:pPr>
        <w:ind w:left="822" w:hanging="720"/>
        <w:jc w:val="right"/>
      </w:pPr>
      <w:rPr>
        <w:rFonts w:hint="default"/>
        <w:b/>
        <w:bCs/>
        <w:w w:val="100"/>
      </w:rPr>
    </w:lvl>
    <w:lvl w:ilvl="1" w:tplc="CDC8FF9A">
      <w:start w:val="1"/>
      <w:numFmt w:val="upperLetter"/>
      <w:lvlText w:val="%2."/>
      <w:lvlJc w:val="left"/>
      <w:pPr>
        <w:ind w:left="822" w:hanging="360"/>
        <w:jc w:val="left"/>
      </w:pPr>
      <w:rPr>
        <w:rFonts w:ascii="Calibri" w:eastAsia="Calibri" w:hAnsi="Calibri" w:cs="Calibri" w:hint="default"/>
        <w:spacing w:val="0"/>
        <w:w w:val="102"/>
        <w:sz w:val="21"/>
        <w:szCs w:val="21"/>
      </w:rPr>
    </w:lvl>
    <w:lvl w:ilvl="2" w:tplc="77AC99A0">
      <w:start w:val="1"/>
      <w:numFmt w:val="decimal"/>
      <w:lvlText w:val="%3."/>
      <w:lvlJc w:val="left"/>
      <w:pPr>
        <w:ind w:left="1542" w:hanging="360"/>
        <w:jc w:val="left"/>
      </w:pPr>
      <w:rPr>
        <w:rFonts w:ascii="Calibri" w:eastAsia="Calibri" w:hAnsi="Calibri" w:cs="Calibri" w:hint="default"/>
        <w:spacing w:val="0"/>
        <w:w w:val="102"/>
        <w:sz w:val="21"/>
        <w:szCs w:val="21"/>
      </w:rPr>
    </w:lvl>
    <w:lvl w:ilvl="3" w:tplc="2C8C41EE">
      <w:numFmt w:val="bullet"/>
      <w:lvlText w:val="•"/>
      <w:lvlJc w:val="left"/>
      <w:pPr>
        <w:ind w:left="1540" w:hanging="360"/>
      </w:pPr>
      <w:rPr>
        <w:rFonts w:hint="default"/>
      </w:rPr>
    </w:lvl>
    <w:lvl w:ilvl="4" w:tplc="C896D39E">
      <w:numFmt w:val="bullet"/>
      <w:lvlText w:val="•"/>
      <w:lvlJc w:val="left"/>
      <w:pPr>
        <w:ind w:left="2580" w:hanging="360"/>
      </w:pPr>
      <w:rPr>
        <w:rFonts w:hint="default"/>
      </w:rPr>
    </w:lvl>
    <w:lvl w:ilvl="5" w:tplc="D63C7150">
      <w:numFmt w:val="bullet"/>
      <w:lvlText w:val="•"/>
      <w:lvlJc w:val="left"/>
      <w:pPr>
        <w:ind w:left="3620" w:hanging="360"/>
      </w:pPr>
      <w:rPr>
        <w:rFonts w:hint="default"/>
      </w:rPr>
    </w:lvl>
    <w:lvl w:ilvl="6" w:tplc="6C1E46AC">
      <w:numFmt w:val="bullet"/>
      <w:lvlText w:val="•"/>
      <w:lvlJc w:val="left"/>
      <w:pPr>
        <w:ind w:left="4660" w:hanging="360"/>
      </w:pPr>
      <w:rPr>
        <w:rFonts w:hint="default"/>
      </w:rPr>
    </w:lvl>
    <w:lvl w:ilvl="7" w:tplc="8FDC8B3E">
      <w:numFmt w:val="bullet"/>
      <w:lvlText w:val="•"/>
      <w:lvlJc w:val="left"/>
      <w:pPr>
        <w:ind w:left="5700" w:hanging="360"/>
      </w:pPr>
      <w:rPr>
        <w:rFonts w:hint="default"/>
      </w:rPr>
    </w:lvl>
    <w:lvl w:ilvl="8" w:tplc="72ACB4A2">
      <w:numFmt w:val="bullet"/>
      <w:lvlText w:val="•"/>
      <w:lvlJc w:val="left"/>
      <w:pPr>
        <w:ind w:left="6740" w:hanging="360"/>
      </w:pPr>
      <w:rPr>
        <w:rFonts w:hint="default"/>
      </w:rPr>
    </w:lvl>
  </w:abstractNum>
  <w:abstractNum w:abstractNumId="6" w15:restartNumberingAfterBreak="0">
    <w:nsid w:val="7BD269D5"/>
    <w:multiLevelType w:val="hybridMultilevel"/>
    <w:tmpl w:val="C136B9FC"/>
    <w:lvl w:ilvl="0" w:tplc="96A01D7C">
      <w:start w:val="1"/>
      <w:numFmt w:val="upperLetter"/>
      <w:lvlText w:val="%1."/>
      <w:lvlJc w:val="left"/>
      <w:pPr>
        <w:ind w:left="822" w:hanging="720"/>
        <w:jc w:val="left"/>
      </w:pPr>
      <w:rPr>
        <w:rFonts w:ascii="Calibri" w:eastAsia="Calibri" w:hAnsi="Calibri" w:cs="Calibri" w:hint="default"/>
        <w:spacing w:val="0"/>
        <w:w w:val="102"/>
        <w:sz w:val="21"/>
        <w:szCs w:val="21"/>
      </w:rPr>
    </w:lvl>
    <w:lvl w:ilvl="1" w:tplc="A7A4AB2C">
      <w:start w:val="1"/>
      <w:numFmt w:val="decimal"/>
      <w:lvlText w:val="%2."/>
      <w:lvlJc w:val="left"/>
      <w:pPr>
        <w:ind w:left="822" w:hanging="360"/>
        <w:jc w:val="left"/>
      </w:pPr>
      <w:rPr>
        <w:rFonts w:hint="default"/>
        <w:spacing w:val="0"/>
        <w:w w:val="102"/>
      </w:rPr>
    </w:lvl>
    <w:lvl w:ilvl="2" w:tplc="20E07B12">
      <w:numFmt w:val="bullet"/>
      <w:lvlText w:val="•"/>
      <w:lvlJc w:val="left"/>
      <w:pPr>
        <w:ind w:left="2424" w:hanging="360"/>
      </w:pPr>
      <w:rPr>
        <w:rFonts w:hint="default"/>
      </w:rPr>
    </w:lvl>
    <w:lvl w:ilvl="3" w:tplc="FB4A1192">
      <w:numFmt w:val="bullet"/>
      <w:lvlText w:val="•"/>
      <w:lvlJc w:val="left"/>
      <w:pPr>
        <w:ind w:left="3226" w:hanging="360"/>
      </w:pPr>
      <w:rPr>
        <w:rFonts w:hint="default"/>
      </w:rPr>
    </w:lvl>
    <w:lvl w:ilvl="4" w:tplc="781E94DE">
      <w:numFmt w:val="bullet"/>
      <w:lvlText w:val="•"/>
      <w:lvlJc w:val="left"/>
      <w:pPr>
        <w:ind w:left="4028" w:hanging="360"/>
      </w:pPr>
      <w:rPr>
        <w:rFonts w:hint="default"/>
      </w:rPr>
    </w:lvl>
    <w:lvl w:ilvl="5" w:tplc="87927BCC">
      <w:numFmt w:val="bullet"/>
      <w:lvlText w:val="•"/>
      <w:lvlJc w:val="left"/>
      <w:pPr>
        <w:ind w:left="4830" w:hanging="360"/>
      </w:pPr>
      <w:rPr>
        <w:rFonts w:hint="default"/>
      </w:rPr>
    </w:lvl>
    <w:lvl w:ilvl="6" w:tplc="DE48FE3E">
      <w:numFmt w:val="bullet"/>
      <w:lvlText w:val="•"/>
      <w:lvlJc w:val="left"/>
      <w:pPr>
        <w:ind w:left="5632" w:hanging="360"/>
      </w:pPr>
      <w:rPr>
        <w:rFonts w:hint="default"/>
      </w:rPr>
    </w:lvl>
    <w:lvl w:ilvl="7" w:tplc="1946FFC2">
      <w:numFmt w:val="bullet"/>
      <w:lvlText w:val="•"/>
      <w:lvlJc w:val="left"/>
      <w:pPr>
        <w:ind w:left="6434" w:hanging="360"/>
      </w:pPr>
      <w:rPr>
        <w:rFonts w:hint="default"/>
      </w:rPr>
    </w:lvl>
    <w:lvl w:ilvl="8" w:tplc="3D601EF2">
      <w:numFmt w:val="bullet"/>
      <w:lvlText w:val="•"/>
      <w:lvlJc w:val="left"/>
      <w:pPr>
        <w:ind w:left="7236" w:hanging="360"/>
      </w:pPr>
      <w:rPr>
        <w:rFonts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B3"/>
    <w:rsid w:val="00196CB7"/>
    <w:rsid w:val="008725CC"/>
    <w:rsid w:val="008E57CC"/>
    <w:rsid w:val="00DA33B3"/>
    <w:rsid w:val="00DB1F82"/>
    <w:rsid w:val="00FC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B3FF63-7FA9-4BD8-B602-41AF109F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2" w:hanging="720"/>
      <w:outlineLvl w:val="0"/>
    </w:pPr>
    <w:rPr>
      <w:b/>
      <w:bCs/>
      <w:sz w:val="24"/>
      <w:szCs w:val="24"/>
    </w:rPr>
  </w:style>
  <w:style w:type="paragraph" w:styleId="Heading2">
    <w:name w:val="heading 2"/>
    <w:basedOn w:val="Normal"/>
    <w:uiPriority w:val="1"/>
    <w:qFormat/>
    <w:pPr>
      <w:ind w:left="10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25CC"/>
    <w:pPr>
      <w:tabs>
        <w:tab w:val="center" w:pos="4680"/>
        <w:tab w:val="right" w:pos="9360"/>
      </w:tabs>
    </w:pPr>
  </w:style>
  <w:style w:type="character" w:customStyle="1" w:styleId="HeaderChar">
    <w:name w:val="Header Char"/>
    <w:basedOn w:val="DefaultParagraphFont"/>
    <w:link w:val="Header"/>
    <w:uiPriority w:val="99"/>
    <w:rsid w:val="008725CC"/>
    <w:rPr>
      <w:rFonts w:ascii="Calibri" w:eastAsia="Calibri" w:hAnsi="Calibri" w:cs="Calibri"/>
    </w:rPr>
  </w:style>
  <w:style w:type="paragraph" w:styleId="Footer">
    <w:name w:val="footer"/>
    <w:basedOn w:val="Normal"/>
    <w:link w:val="FooterChar"/>
    <w:uiPriority w:val="99"/>
    <w:unhideWhenUsed/>
    <w:rsid w:val="008725CC"/>
    <w:pPr>
      <w:tabs>
        <w:tab w:val="center" w:pos="4680"/>
        <w:tab w:val="right" w:pos="9360"/>
      </w:tabs>
    </w:pPr>
  </w:style>
  <w:style w:type="character" w:customStyle="1" w:styleId="FooterChar">
    <w:name w:val="Footer Char"/>
    <w:basedOn w:val="DefaultParagraphFont"/>
    <w:link w:val="Footer"/>
    <w:uiPriority w:val="99"/>
    <w:rsid w:val="008725C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aphd.org/" TargetMode="External"/><Relationship Id="rId18" Type="http://schemas.openxmlformats.org/officeDocument/2006/relationships/hyperlink" Target="http://www.aaphd.org/" TargetMode="External"/><Relationship Id="rId26" Type="http://schemas.openxmlformats.org/officeDocument/2006/relationships/hyperlink" Target="http://www.aaphd.org/" TargetMode="External"/><Relationship Id="rId3" Type="http://schemas.openxmlformats.org/officeDocument/2006/relationships/styles" Target="styles.xml"/><Relationship Id="rId21" Type="http://schemas.openxmlformats.org/officeDocument/2006/relationships/hyperlink" Target="http://www.aaphd.org/" TargetMode="External"/><Relationship Id="rId7" Type="http://schemas.openxmlformats.org/officeDocument/2006/relationships/endnotes" Target="endnotes.xml"/><Relationship Id="rId12" Type="http://schemas.openxmlformats.org/officeDocument/2006/relationships/hyperlink" Target="http://www.aaphd.org/" TargetMode="External"/><Relationship Id="rId17" Type="http://schemas.openxmlformats.org/officeDocument/2006/relationships/hyperlink" Target="http://www.aaphd.org/" TargetMode="External"/><Relationship Id="rId25" Type="http://schemas.openxmlformats.org/officeDocument/2006/relationships/hyperlink" Target="http://www.aaphd.org/" TargetMode="External"/><Relationship Id="rId2" Type="http://schemas.openxmlformats.org/officeDocument/2006/relationships/numbering" Target="numbering.xml"/><Relationship Id="rId16" Type="http://schemas.openxmlformats.org/officeDocument/2006/relationships/hyperlink" Target="mailto:TheABDPH@icloud.com" TargetMode="External"/><Relationship Id="rId20" Type="http://schemas.openxmlformats.org/officeDocument/2006/relationships/hyperlink" Target="http://www.aaphd.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TheABDPH@icloud.com"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TheABDPH@icloud.com" TargetMode="External"/><Relationship Id="rId19" Type="http://schemas.openxmlformats.org/officeDocument/2006/relationships/hyperlink" Target="mailto:ssteil@associationcentra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aphd.org/" TargetMode="External"/><Relationship Id="rId22" Type="http://schemas.openxmlformats.org/officeDocument/2006/relationships/hyperlink" Target="http://www.aaphd.org/" TargetMode="External"/><Relationship Id="rId27" Type="http://schemas.openxmlformats.org/officeDocument/2006/relationships/hyperlink" Target="mailto:TheABDPH@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F5BF1-09C2-4CEC-88D7-5F30E06D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5556</Words>
  <Characters>31671</Characters>
  <Application>Microsoft Office Word</Application>
  <DocSecurity>0</DocSecurity>
  <Lines>263</Lines>
  <Paragraphs>74</Paragraphs>
  <ScaleCrop>false</ScaleCrop>
  <Company/>
  <LinksUpToDate>false</LinksUpToDate>
  <CharactersWithSpaces>37153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 Serna</dc:creator>
  <cp:lastModifiedBy>Claudia A Serna</cp:lastModifiedBy>
  <cp:revision>2</cp:revision>
  <dcterms:created xsi:type="dcterms:W3CDTF">2018-05-31T00:19:00Z</dcterms:created>
  <dcterms:modified xsi:type="dcterms:W3CDTF">2018-05-31T00:19:00Z</dcterms:modified>
</cp:coreProperties>
</file>